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319" w:rsidRPr="002E034B" w:rsidRDefault="00407319" w:rsidP="00407319">
      <w:pPr>
        <w:shd w:val="clear" w:color="auto" w:fill="FFFFFF"/>
        <w:spacing w:before="180" w:after="180" w:line="360" w:lineRule="atLeast"/>
        <w:outlineLvl w:val="1"/>
        <w:rPr>
          <w:rFonts w:ascii="Arial" w:eastAsia="Times New Roman" w:hAnsi="Arial" w:cs="Arial"/>
          <w:b/>
          <w:bCs/>
          <w:color w:val="C00000"/>
          <w:sz w:val="33"/>
          <w:szCs w:val="33"/>
        </w:rPr>
      </w:pPr>
      <w:r w:rsidRPr="002E034B">
        <w:rPr>
          <w:rFonts w:ascii="Arial" w:eastAsia="Times New Roman" w:hAnsi="Arial" w:cs="Arial"/>
          <w:b/>
          <w:bCs/>
          <w:color w:val="C00000"/>
          <w:sz w:val="33"/>
          <w:szCs w:val="33"/>
        </w:rPr>
        <w:t>Список литературы из ЭБС «Znanium.com»</w:t>
      </w:r>
    </w:p>
    <w:tbl>
      <w:tblPr>
        <w:tblW w:w="96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90"/>
        <w:gridCol w:w="6510"/>
      </w:tblGrid>
      <w:tr w:rsidR="00407319" w:rsidRPr="00407319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407319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9951" cy="2447925"/>
                  <wp:effectExtent l="38100" t="19050" r="19299" b="28575"/>
                  <wp:docPr id="1" name="Рисунок 1" descr="http://www.kempc.edu.ru/images/news/Biblioteka/New_Znanium_Marz/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empc.edu.ru/images/news/Biblioteka/New_Znanium_Marz/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951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541796" w:rsidRDefault="00406532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541796">
              <w:rPr>
                <w:rFonts w:ascii="Verdana" w:eastAsia="Times New Roman" w:hAnsi="Verdana" w:cs="Times New Roman"/>
                <w:b/>
                <w:bCs/>
              </w:rPr>
              <w:t>Самойлова</w:t>
            </w:r>
            <w:r w:rsidR="006D170F" w:rsidRPr="00541796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541796">
              <w:rPr>
                <w:rFonts w:ascii="Verdana" w:eastAsia="Times New Roman" w:hAnsi="Verdana" w:cs="Times New Roman"/>
                <w:b/>
                <w:bCs/>
              </w:rPr>
              <w:t xml:space="preserve"> Е.А. </w:t>
            </w:r>
            <w:r w:rsidR="00407319" w:rsidRPr="00541796">
              <w:rPr>
                <w:rFonts w:ascii="Verdana" w:eastAsia="Times New Roman" w:hAnsi="Verdana" w:cs="Times New Roman"/>
                <w:b/>
                <w:bCs/>
              </w:rPr>
              <w:t>Русский язык и культура речи: учебное пособие для СПО / Е.А. Самойлова. - М.: ИД ФОРУМ: НИЦ ИНФРА-М, 2014. - 144 с.</w:t>
            </w:r>
          </w:p>
          <w:p w:rsidR="00407319" w:rsidRPr="00541796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541796">
              <w:rPr>
                <w:rFonts w:ascii="Verdana" w:eastAsia="Times New Roman" w:hAnsi="Verdana" w:cs="Times New Roman"/>
              </w:rPr>
              <w:t>Цель данного пособия — научить студентов ориентироваться в формах речевого общения, грамотно использовать языковые средства и речевой материал в соответствии с требованиями определенного функционального стиля; освоить нормы письменной и устной речи, уметь редактировать текст. Пособие состоит из семи разделов и приложения. Оно включает необходимый минимум теоретических сведений о русском языке и культуре речи, которые подкрепляются занимательными примерами; практические задания и упражнения для самостоятельной работы; типовые варианты контрольных работ, а также справочный материал: «Основные нормы произношения», «Разграничение типов ошибок», «Основные способы словообразования».</w:t>
            </w:r>
          </w:p>
        </w:tc>
      </w:tr>
      <w:tr w:rsidR="00407319" w:rsidRPr="00541796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9725" cy="2414588"/>
                  <wp:effectExtent l="19050" t="19050" r="28575" b="23812"/>
                  <wp:docPr id="2" name="Рисунок 2" descr="http://www.kempc.edu.ru/images/news/Biblioteka/New_Znanium_Marz/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empc.edu.ru/images/news/Biblioteka/New_Znanium_Marz/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41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796" w:rsidRDefault="00541796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796" w:rsidRPr="00407319" w:rsidRDefault="00541796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541796" w:rsidRDefault="00406532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541796">
              <w:rPr>
                <w:rFonts w:ascii="Verdana" w:eastAsia="Times New Roman" w:hAnsi="Verdana" w:cs="Times New Roman"/>
                <w:b/>
                <w:bCs/>
              </w:rPr>
              <w:t>Кузнецова</w:t>
            </w:r>
            <w:r w:rsidR="006D170F" w:rsidRPr="00541796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541796">
              <w:rPr>
                <w:rFonts w:ascii="Verdana" w:eastAsia="Times New Roman" w:hAnsi="Verdana" w:cs="Times New Roman"/>
                <w:b/>
                <w:bCs/>
              </w:rPr>
              <w:t xml:space="preserve"> Н.В. </w:t>
            </w:r>
            <w:r w:rsidR="00407319" w:rsidRPr="00541796">
              <w:rPr>
                <w:rFonts w:ascii="Verdana" w:eastAsia="Times New Roman" w:hAnsi="Verdana" w:cs="Times New Roman"/>
                <w:b/>
                <w:bCs/>
              </w:rPr>
              <w:t>Русский язык и культура речи: учебник для СПО / Н.В. Кузнецова. - 3-e изд. - М.: Форум: ИНФРА-М, 2009. - 368 с.</w:t>
            </w:r>
          </w:p>
          <w:p w:rsidR="00407319" w:rsidRPr="00541796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541796">
              <w:rPr>
                <w:rFonts w:ascii="Verdana" w:eastAsia="Times New Roman" w:hAnsi="Verdana" w:cs="Times New Roman"/>
              </w:rPr>
              <w:t>В учебнике представлены основные данные по культуре речи, а также школьный курс русского языка в расширенном и углубленном виде. Большое внимание уделяется практической работе учащихся, предотвращению возможных речевых ошибок, выполнению заданий творческого характера, работе со словарями. Рекомендовано учащимся техникумов, студентам вузов, а также школьникам и абитуриентам.</w:t>
            </w:r>
          </w:p>
        </w:tc>
      </w:tr>
      <w:tr w:rsidR="00407319" w:rsidRPr="00541796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407319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6517" cy="2076450"/>
                  <wp:effectExtent l="19050" t="19050" r="12733" b="19050"/>
                  <wp:docPr id="3" name="Рисунок 3" descr="http://www.kempc.edu.ru/images/news/Biblioteka/New_Znanium_Marz/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kempc.edu.ru/images/news/Biblioteka/New_Znanium_Marz/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17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541796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541796">
              <w:rPr>
                <w:rFonts w:ascii="Verdana" w:eastAsia="Times New Roman" w:hAnsi="Verdana" w:cs="Times New Roman"/>
                <w:b/>
                <w:bCs/>
              </w:rPr>
              <w:t xml:space="preserve">История: учебное пособие для СПО / П.С. Самыгин, С.И. Самыгин, В.Н. Шевелев, Е.В. Шевелева. - М.: НИЦ </w:t>
            </w:r>
            <w:proofErr w:type="spellStart"/>
            <w:r w:rsidRPr="00541796">
              <w:rPr>
                <w:rFonts w:ascii="Verdana" w:eastAsia="Times New Roman" w:hAnsi="Verdana" w:cs="Times New Roman"/>
                <w:b/>
                <w:bCs/>
              </w:rPr>
              <w:t>Инфра-М</w:t>
            </w:r>
            <w:proofErr w:type="spellEnd"/>
            <w:r w:rsidRPr="00541796">
              <w:rPr>
                <w:rFonts w:ascii="Verdana" w:eastAsia="Times New Roman" w:hAnsi="Verdana" w:cs="Times New Roman"/>
                <w:b/>
                <w:bCs/>
              </w:rPr>
              <w:t>, 2013. - 528 с.</w:t>
            </w:r>
          </w:p>
          <w:p w:rsidR="00407319" w:rsidRPr="00541796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541796">
              <w:rPr>
                <w:rFonts w:ascii="Verdana" w:eastAsia="Times New Roman" w:hAnsi="Verdana" w:cs="Times New Roman"/>
              </w:rPr>
              <w:t xml:space="preserve">В учебном пособии, подготовленном в соответствии с государственным образовательным стандартом для средних специальных учебных заведений, освещаются все темы и вопросы курса «История». Основное внимание уделено ведущим тенденциям, этапам и событиям культурно - </w:t>
            </w:r>
            <w:proofErr w:type="spellStart"/>
            <w:r w:rsidRPr="00541796">
              <w:rPr>
                <w:rFonts w:ascii="Verdana" w:eastAsia="Times New Roman" w:hAnsi="Verdana" w:cs="Times New Roman"/>
              </w:rPr>
              <w:t>цивилизационного</w:t>
            </w:r>
            <w:proofErr w:type="spellEnd"/>
            <w:r w:rsidRPr="00541796">
              <w:rPr>
                <w:rFonts w:ascii="Verdana" w:eastAsia="Times New Roman" w:hAnsi="Verdana" w:cs="Times New Roman"/>
              </w:rPr>
              <w:t xml:space="preserve"> и государственного развития с древности и до наших дней.</w:t>
            </w:r>
          </w:p>
        </w:tc>
      </w:tr>
      <w:tr w:rsidR="00407319" w:rsidRPr="00541796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407319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43050" cy="2345437"/>
                  <wp:effectExtent l="38100" t="19050" r="19050" b="16763"/>
                  <wp:docPr id="4" name="Рисунок 4" descr="http://www.kempc.edu.ru/images/news/Biblioteka/New_Znanium_Marz/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empc.edu.ru/images/news/Biblioteka/New_Znanium_Marz/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34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541796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41796">
              <w:rPr>
                <w:rFonts w:ascii="Verdana" w:eastAsia="Times New Roman" w:hAnsi="Verdana" w:cs="Times New Roman"/>
                <w:b/>
                <w:bCs/>
              </w:rPr>
              <w:t>Мушинский</w:t>
            </w:r>
            <w:proofErr w:type="spellEnd"/>
            <w:r w:rsidR="006D170F" w:rsidRPr="00541796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541796">
              <w:rPr>
                <w:rFonts w:ascii="Verdana" w:eastAsia="Times New Roman" w:hAnsi="Verdana" w:cs="Times New Roman"/>
                <w:b/>
                <w:bCs/>
              </w:rPr>
              <w:t xml:space="preserve"> В.О.  Обществознание: учебник для СПО / В.О. </w:t>
            </w:r>
            <w:proofErr w:type="spellStart"/>
            <w:r w:rsidRPr="00541796">
              <w:rPr>
                <w:rFonts w:ascii="Verdana" w:eastAsia="Times New Roman" w:hAnsi="Verdana" w:cs="Times New Roman"/>
                <w:b/>
                <w:bCs/>
              </w:rPr>
              <w:t>Мушинский</w:t>
            </w:r>
            <w:proofErr w:type="spellEnd"/>
            <w:r w:rsidRPr="00541796">
              <w:rPr>
                <w:rFonts w:ascii="Verdana" w:eastAsia="Times New Roman" w:hAnsi="Verdana" w:cs="Times New Roman"/>
                <w:b/>
                <w:bCs/>
              </w:rPr>
              <w:t>. - М.: Форум, 2009. - 320 с.</w:t>
            </w:r>
          </w:p>
          <w:p w:rsidR="00407319" w:rsidRPr="00541796" w:rsidRDefault="00407319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  <w:r w:rsidRPr="00541796">
              <w:rPr>
                <w:rFonts w:ascii="Verdana" w:eastAsia="Times New Roman" w:hAnsi="Verdana" w:cs="Times New Roman"/>
              </w:rPr>
              <w:t>Учебник написан в соответствии с программными требованиями и объёмом курса обществознания для студентов средних профессиональных учреждений. Излагаются основные положения общественных наук: философии, экономики, социологии, культурологи, политологии, правовой науки. В учебнике освещаются основные вопросы развития общества и его сфер: экономики, культуры, политики, морали и права.</w:t>
            </w:r>
          </w:p>
          <w:p w:rsidR="00541796" w:rsidRPr="00541796" w:rsidRDefault="00541796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</w:p>
          <w:p w:rsidR="00541796" w:rsidRPr="00541796" w:rsidRDefault="00541796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</w:p>
          <w:p w:rsidR="00541796" w:rsidRPr="00541796" w:rsidRDefault="00541796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</w:p>
          <w:p w:rsidR="00541796" w:rsidRDefault="00541796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  <w:p w:rsidR="00541796" w:rsidRPr="00541796" w:rsidRDefault="00541796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541796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407319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3050" cy="2245138"/>
                  <wp:effectExtent l="38100" t="19050" r="19050" b="21812"/>
                  <wp:docPr id="5" name="Рисунок 5" descr="http://www.kempc.edu.ru/images/news/Biblioteka/New_Znanium_Marz/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kempc.edu.ru/images/news/Biblioteka/New_Znanium_Marz/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245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541796" w:rsidRDefault="00406532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541796">
              <w:rPr>
                <w:rFonts w:ascii="Verdana" w:eastAsia="Times New Roman" w:hAnsi="Verdana" w:cs="Times New Roman"/>
                <w:b/>
                <w:bCs/>
              </w:rPr>
              <w:t>Сычев</w:t>
            </w:r>
            <w:r w:rsidR="006D170F" w:rsidRPr="00541796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541796">
              <w:rPr>
                <w:rFonts w:ascii="Verdana" w:eastAsia="Times New Roman" w:hAnsi="Verdana" w:cs="Times New Roman"/>
                <w:b/>
                <w:bCs/>
              </w:rPr>
              <w:t xml:space="preserve"> А.А.  </w:t>
            </w:r>
            <w:r w:rsidR="00407319" w:rsidRPr="00541796">
              <w:rPr>
                <w:rFonts w:ascii="Verdana" w:eastAsia="Times New Roman" w:hAnsi="Verdana" w:cs="Times New Roman"/>
                <w:b/>
                <w:bCs/>
              </w:rPr>
              <w:t xml:space="preserve">Обществознание: учебное пособие для СПО / А.А. Сычев. - М.: </w:t>
            </w:r>
            <w:proofErr w:type="spellStart"/>
            <w:r w:rsidR="00407319" w:rsidRPr="00541796">
              <w:rPr>
                <w:rFonts w:ascii="Verdana" w:eastAsia="Times New Roman" w:hAnsi="Verdana" w:cs="Times New Roman"/>
                <w:b/>
                <w:bCs/>
              </w:rPr>
              <w:t>Альфа-М</w:t>
            </w:r>
            <w:proofErr w:type="spellEnd"/>
            <w:r w:rsidR="00407319" w:rsidRPr="00541796">
              <w:rPr>
                <w:rFonts w:ascii="Verdana" w:eastAsia="Times New Roman" w:hAnsi="Verdana" w:cs="Times New Roman"/>
                <w:b/>
                <w:bCs/>
              </w:rPr>
              <w:t>: ИНФРА-М, 2010. - 384 с.</w:t>
            </w:r>
          </w:p>
          <w:p w:rsidR="00407319" w:rsidRDefault="00407319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  <w:r w:rsidRPr="00541796">
              <w:rPr>
                <w:rFonts w:ascii="Verdana" w:eastAsia="Times New Roman" w:hAnsi="Verdana" w:cs="Times New Roman"/>
              </w:rPr>
              <w:t>Структура и содержание книги соответствует современным учебно-методическим требованиям, а полнота отображения проблем совмещена с доступностью и сжатостью изложения материала. Содержит вопросы к каждому параграфу, рекомендации к написанию эссе и темы для них, словарь терминов, предметный указатель и библиографический список. Для студентов, обучающихся в образовательных учреждениях среднего профессионального образования.</w:t>
            </w:r>
          </w:p>
          <w:p w:rsidR="00E06F74" w:rsidRDefault="00E06F74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</w:p>
          <w:p w:rsidR="00E06F74" w:rsidRPr="00541796" w:rsidRDefault="00E06F74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40067" cy="2476500"/>
                  <wp:effectExtent l="19050" t="19050" r="17283" b="19050"/>
                  <wp:docPr id="6" name="Рисунок 6" descr="http://www.kempc.edu.ru/images/news/Biblioteka/New_Znanium_Marz/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kempc.edu.ru/images/news/Biblioteka/New_Znanium_Marz/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067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6532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Кайнова</w:t>
            </w:r>
            <w:proofErr w:type="spellEnd"/>
            <w:r w:rsidR="006D170F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  Э.Б.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Общая педагогика физической культуры и спорта: учебное пособие для СПО / Э.Б.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Кайнова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. - М.: ИД ФОРУМ: НИЦ ИНФРА-М, 2014. - 208 с.</w:t>
            </w:r>
          </w:p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В учебном пособии изложены основные понятия в области общей педагогики физической культуры и спорта, дана характеристика актуальных проблем физкультурно-спортивного образования, обучения и воспитания в современных условиях, показаны особенности психолого-педагогической деятельности преподавателя (тренера) физической культуры и спорта, особенности реализации целей и задач обучения, организации учебного и воспитательного процесса. Учебное пособие соответствует профессиональной образовательной программе и предназначено для студентов специальных учебных заведений, а также может быть рекомендовано преподавателям и студентам высших учебных заведений.</w:t>
            </w: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lastRenderedPageBreak/>
              <w:drawing>
                <wp:inline distT="0" distB="0" distL="0" distR="0">
                  <wp:extent cx="1609725" cy="2414588"/>
                  <wp:effectExtent l="19050" t="19050" r="28575" b="23812"/>
                  <wp:docPr id="7" name="Рисунок 7" descr="http://www.kempc.edu.ru/images/news/Biblioteka/New_Znanium_Marz/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empc.edu.ru/images/news/Biblioteka/New_Znanium_Marz/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41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6532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Бароненко</w:t>
            </w:r>
            <w:proofErr w:type="spellEnd"/>
            <w:r w:rsidR="006D170F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В.А. 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Здоровье и физическая культура студента: Учебное пособие для СПО / В.А.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Бароненко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, Л.А.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Рапопорт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. - 2-e изд., перераб. - М.: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Альфа-М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: НИЦ ИНФРА-М, 2013. - 336 с.</w:t>
            </w:r>
          </w:p>
          <w:p w:rsidR="00407319" w:rsidRDefault="00407319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 xml:space="preserve">Учебное пособие построено на основе современного </w:t>
            </w:r>
            <w:proofErr w:type="spellStart"/>
            <w:r w:rsidRPr="00E06F74">
              <w:rPr>
                <w:rFonts w:ascii="Verdana" w:eastAsia="Times New Roman" w:hAnsi="Verdana" w:cs="Times New Roman"/>
              </w:rPr>
              <w:t>валеологического</w:t>
            </w:r>
            <w:proofErr w:type="spellEnd"/>
            <w:r w:rsidRPr="00E06F74">
              <w:rPr>
                <w:rFonts w:ascii="Verdana" w:eastAsia="Times New Roman" w:hAnsi="Verdana" w:cs="Times New Roman"/>
              </w:rPr>
              <w:t xml:space="preserve"> мировоззрения. Раскрывает ведущие факторы здоровья: </w:t>
            </w:r>
            <w:proofErr w:type="spellStart"/>
            <w:r w:rsidRPr="00E06F74">
              <w:rPr>
                <w:rFonts w:ascii="Verdana" w:eastAsia="Times New Roman" w:hAnsi="Verdana" w:cs="Times New Roman"/>
              </w:rPr>
              <w:t>культуротворчество</w:t>
            </w:r>
            <w:proofErr w:type="spellEnd"/>
            <w:r w:rsidRPr="00E06F74">
              <w:rPr>
                <w:rFonts w:ascii="Verdana" w:eastAsia="Times New Roman" w:hAnsi="Verdana" w:cs="Times New Roman"/>
              </w:rPr>
              <w:t xml:space="preserve"> и </w:t>
            </w:r>
            <w:proofErr w:type="spellStart"/>
            <w:r w:rsidRPr="00E06F74">
              <w:rPr>
                <w:rFonts w:ascii="Verdana" w:eastAsia="Times New Roman" w:hAnsi="Verdana" w:cs="Times New Roman"/>
              </w:rPr>
              <w:t>здравотворчество</w:t>
            </w:r>
            <w:proofErr w:type="spellEnd"/>
            <w:r w:rsidRPr="00E06F74">
              <w:rPr>
                <w:rFonts w:ascii="Verdana" w:eastAsia="Times New Roman" w:hAnsi="Verdana" w:cs="Times New Roman"/>
              </w:rPr>
              <w:t>; основы здорового образа жизни; взаимосвязь здоровья с окружающей средой и физической культурой. Соответствует образовательному стандарту для среднего профессионального образования по дисциплине "Физическая культура". Для студентов средних специальных учебных заведений.</w:t>
            </w:r>
          </w:p>
          <w:p w:rsidR="00170237" w:rsidRDefault="00170237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</w:p>
          <w:p w:rsidR="00E06F74" w:rsidRPr="00E06F74" w:rsidRDefault="00E06F74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09725" cy="2171700"/>
                  <wp:effectExtent l="19050" t="19050" r="28575" b="19050"/>
                  <wp:docPr id="8" name="Рисунок 8" descr="http://www.kempc.edu.ru/images/news/Biblioteka/New_Znanium_Marz/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empc.edu.ru/images/news/Biblioteka/New_Znanium_Marz/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Муллер</w:t>
            </w:r>
            <w:proofErr w:type="spellEnd"/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, А. Б. Физическая культура студента: учеб. пособие / А. Б. </w:t>
            </w: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Муллер</w:t>
            </w:r>
            <w:proofErr w:type="spellEnd"/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, Н. С. </w:t>
            </w: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Дядичкина</w:t>
            </w:r>
            <w:proofErr w:type="spellEnd"/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, Ю. А. </w:t>
            </w: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Богащенко</w:t>
            </w:r>
            <w:proofErr w:type="spellEnd"/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, А. Ю. </w:t>
            </w: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Близневский</w:t>
            </w:r>
            <w:proofErr w:type="spellEnd"/>
            <w:r w:rsidRPr="00E06F74">
              <w:rPr>
                <w:rFonts w:ascii="Verdana" w:eastAsia="Times New Roman" w:hAnsi="Verdana" w:cs="Times New Roman"/>
                <w:b/>
                <w:bCs/>
              </w:rPr>
              <w:t>. - Красноярск : Сибирский федеральный университет, 2011. - 172 с.</w:t>
            </w:r>
          </w:p>
          <w:p w:rsidR="00407319" w:rsidRDefault="00407319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Изложены теоретические основы физической культуры: программно-нормативные, социально-биологические, здорового образа жизни, психофизиологические, педагогические. Рассмотрены методики оздоровительной и спортивной тренировки, самостоятельных занятий физическими упражнениями и самоконтроля.</w:t>
            </w:r>
          </w:p>
          <w:p w:rsidR="00170237" w:rsidRDefault="00170237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</w:p>
          <w:p w:rsidR="00E06F74" w:rsidRPr="00E06F74" w:rsidRDefault="00E06F74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31950" cy="2447925"/>
                  <wp:effectExtent l="38100" t="19050" r="25400" b="28575"/>
                  <wp:docPr id="9" name="Рисунок 9" descr="http://www.kempc.edu.ru/images/news/Biblioteka/New_Znanium_Marz/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kempc.edu.ru/images/news/Biblioteka/New_Znanium_Marz/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6532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</w:t>
            </w: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Бондин</w:t>
            </w:r>
            <w:proofErr w:type="spellEnd"/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В.И. 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Безопасность 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>ж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изнедеятельности: учебное пособие для СПО/ В.И.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Бондин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, Ю.Г.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Семехин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. - М.: НИЦ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Инфра-М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; Ростов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н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/Д: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Академцентр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, 2014. - 349 с.</w:t>
            </w:r>
          </w:p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Рассматриваются закономерности влияния различных факторов окружающей среды на здоровье человека, основы положений стратегии обеспечения безопасности жизнедеятельности и действий при возникновении чрезвычайной ситуации. Учебное пособие подготовлено в соответствии с требованиями Государственного стандарта среднего профессионального образования. Для студентов среднего профессионального образования.</w:t>
            </w: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lastRenderedPageBreak/>
              <w:drawing>
                <wp:inline distT="0" distB="0" distL="0" distR="0">
                  <wp:extent cx="1679808" cy="2628900"/>
                  <wp:effectExtent l="19050" t="19050" r="15642" b="19050"/>
                  <wp:docPr id="10" name="Рисунок 10" descr="http://www.kempc.edu.ru/images/news/Biblioteka/New_Znanium_Marz/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kempc.edu.ru/images/news/Biblioteka/New_Znanium_Marz/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08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 </w:t>
            </w:r>
            <w:proofErr w:type="spellStart"/>
            <w:r w:rsidR="00406532" w:rsidRPr="00E06F74">
              <w:rPr>
                <w:rFonts w:ascii="Verdana" w:eastAsia="Times New Roman" w:hAnsi="Verdana" w:cs="Times New Roman"/>
                <w:b/>
                <w:bCs/>
              </w:rPr>
              <w:t>Девисилов</w:t>
            </w:r>
            <w:proofErr w:type="spellEnd"/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="00406532" w:rsidRPr="00E06F74">
              <w:rPr>
                <w:rFonts w:ascii="Verdana" w:eastAsia="Times New Roman" w:hAnsi="Verdana" w:cs="Times New Roman"/>
                <w:b/>
                <w:bCs/>
              </w:rPr>
              <w:t xml:space="preserve"> В.А 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Охрана труда: учебник для СПО / В.А. </w:t>
            </w: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Девисилов</w:t>
            </w:r>
            <w:proofErr w:type="spellEnd"/>
            <w:r w:rsidRPr="00E06F74">
              <w:rPr>
                <w:rFonts w:ascii="Verdana" w:eastAsia="Times New Roman" w:hAnsi="Verdana" w:cs="Times New Roman"/>
                <w:b/>
                <w:bCs/>
              </w:rPr>
              <w:t>. - 5-e изд., перераб. и доп. - М.: Форум, 2010. - 512 с.</w:t>
            </w:r>
          </w:p>
          <w:p w:rsidR="00407319" w:rsidRPr="00170237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0237">
              <w:rPr>
                <w:rFonts w:ascii="Verdana" w:eastAsia="Times New Roman" w:hAnsi="Verdana" w:cs="Times New Roman"/>
                <w:sz w:val="20"/>
                <w:szCs w:val="20"/>
              </w:rPr>
              <w:t xml:space="preserve">В учебнике изложены основные сведения по охране труда. Дано представление об основных источниках опасных и вредных факторов производственной среды, характере их воздействия на человека и предельно-допустимых уровнях этого воздействия. Описаны методы и средства защиты человека, создания комфортных условий в рабочей зоне, основные причины </w:t>
            </w:r>
            <w:proofErr w:type="spellStart"/>
            <w:r w:rsidRPr="00170237">
              <w:rPr>
                <w:rFonts w:ascii="Verdana" w:eastAsia="Times New Roman" w:hAnsi="Verdana" w:cs="Times New Roman"/>
                <w:sz w:val="20"/>
                <w:szCs w:val="20"/>
              </w:rPr>
              <w:t>травмирования</w:t>
            </w:r>
            <w:proofErr w:type="spellEnd"/>
            <w:r w:rsidRPr="00170237">
              <w:rPr>
                <w:rFonts w:ascii="Verdana" w:eastAsia="Times New Roman" w:hAnsi="Verdana" w:cs="Times New Roman"/>
                <w:sz w:val="20"/>
                <w:szCs w:val="20"/>
              </w:rPr>
              <w:t xml:space="preserve"> на производстве, организационные, законодательные и экономические методы управления охраной труда. В третьем издании учебника учтены изменения, произошедшие в трудовом законодательстве, связанные с новой редакцией Трудового Кодекса и отменой Федерального закона «Об основах охраны труда в Российской Федерации», внесены дополнения, исправления и уточнена законодательная и нормативно-правовая документация по охране труда. Для студентов средних специальных учебных заведений.</w:t>
            </w: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24853" cy="2486025"/>
                  <wp:effectExtent l="19050" t="19050" r="13447" b="28575"/>
                  <wp:docPr id="11" name="Рисунок 11" descr="http://www.kempc.edu.ru/images/news/Biblioteka/New_Znanium_Marz/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kempc.edu.ru/images/news/Biblioteka/New_Znanium_Marz/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53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6532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Дадаян</w:t>
            </w:r>
            <w:proofErr w:type="spellEnd"/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А.А. 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Математика: учебник для СПО/А.А.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Дадаян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. - 3-e изд. - М.: Форум: НИЦ ИНФРА-М, 2013. - 544 с.</w:t>
            </w:r>
          </w:p>
          <w:p w:rsidR="00407319" w:rsidRPr="00E06F74" w:rsidRDefault="00407319" w:rsidP="00E06F74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Книга представляет собой наложение курса математики на базе основного общего среднего образования и включает разделы математики, изучаемые в системе среднего профобразования для всех групп специальностей. Особое внимание в учебнике уделено разделам геометрии и стереометрии, которые написаны в общей понятийной взаимосвязи с другими главами, что позволяет студентам усвоить дисциплину как единую базовую науку, связанную с предметами профессионального цикла. Главы курса снабжены вопросами и задачами, позволяющими контролировать усвоенные знания. Учебник предназначен для студентов техникумов и колледжей, соответствует государственному образовательному стандарту и может быть использован также для подготовки к вступительным экзаменам в вузы.</w:t>
            </w: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19250" cy="2574608"/>
                  <wp:effectExtent l="38100" t="19050" r="19050" b="16192"/>
                  <wp:docPr id="12" name="Рисунок 12" descr="http://www.kempc.edu.ru/images/news/Biblioteka/New_Znanium_Marz/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kempc.edu.ru/images/news/Biblioteka/New_Znanium_Marz/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57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6532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b/>
                <w:bCs/>
              </w:rPr>
              <w:t>Сергеева</w:t>
            </w:r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И.И.  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Информатика: учебник  для СПО/ И.И. Сергеева, А.А.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Музалевская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, Н.В. Тарасова. - 2-e изд., перераб. и доп. - М.: ИД ФОРУМ: НИЦ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Инфра-М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, 2013. - 384 с.</w:t>
            </w:r>
          </w:p>
          <w:p w:rsidR="00407319" w:rsidRDefault="00407319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В учебнике рассмотрены теоретические положения информации и ее преобразования, хранения и передачи по каналам связи, а также приемы использования базовых программных пакетов в процессе обучения и решения профессиональных задач. Учебник соответствует требованиям государственного образовательного стандарта и содержит все перечисленные в нем дидактические единицы, что способствует эффективной организации процесса обучения. Для студентов средних специальных учебных заведений, а также преподавателей.</w:t>
            </w:r>
          </w:p>
          <w:p w:rsidR="00E06F74" w:rsidRPr="00E06F74" w:rsidRDefault="00E06F74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lastRenderedPageBreak/>
              <w:drawing>
                <wp:inline distT="0" distB="0" distL="0" distR="0">
                  <wp:extent cx="1583690" cy="2438884"/>
                  <wp:effectExtent l="38100" t="19050" r="16510" b="18566"/>
                  <wp:docPr id="13" name="Рисунок 13" descr="http://www.kempc.edu.ru/images/news/Biblioteka/New_Znanium_Marz/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kempc.edu.ru/images/news/Biblioteka/New_Znanium_Marz/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2438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F74" w:rsidRDefault="00E06F74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06F74" w:rsidRDefault="00E06F74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06F74" w:rsidRPr="00E06F74" w:rsidRDefault="00E06F74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6532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b/>
                <w:bCs/>
              </w:rPr>
              <w:t>Плотникова</w:t>
            </w:r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Н.Г. 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Информатика и информационно-коммуникационные технологии (ИКТ): учебное пособие  для СПО/ Н.Г. Плотникова. - М.: ИЦ РИОР: НИЦ ИНФРА-М, 2014. - 124 с.</w:t>
            </w:r>
          </w:p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Учебное пособие содержит теоретический материал, методические указания и инструкции к практическим занятиям, вопросы по подготовке к экзамену, что позволит использовать его для самостоятельной работы студентов. Предназначено для студентов первого курса колледжа.</w:t>
            </w: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21143" cy="2447925"/>
                  <wp:effectExtent l="38100" t="19050" r="17157" b="28575"/>
                  <wp:docPr id="14" name="Рисунок 14" descr="http://www.kempc.edu.ru/images/news/Biblioteka/New_Znanium_Marz/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kempc.edu.ru/images/news/Biblioteka/New_Znanium_Marz/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43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6532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b/>
                <w:bCs/>
              </w:rPr>
              <w:t>Волкогонова</w:t>
            </w:r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="001419F1" w:rsidRPr="00E06F74">
              <w:rPr>
                <w:rFonts w:ascii="Verdana" w:eastAsia="Times New Roman" w:hAnsi="Verdana" w:cs="Times New Roman"/>
                <w:b/>
                <w:bCs/>
              </w:rPr>
              <w:t xml:space="preserve"> О.Д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Основы философии: учебник для СПО / О.Д. Волкогонова, Н.М. Сидорова. - М.: ИД ФОРУМ: НИЦ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Инфра-М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, 2013. - 480 с.</w:t>
            </w:r>
          </w:p>
          <w:p w:rsidR="00407319" w:rsidRDefault="00407319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Учебник подготовлен в соответствии с требованиями государственного стандарта среднего специального образования по учебному курсу «Основы философии». В нем рассматриваются исторические этапы развития философии и основные проблемы современного философского знания. Целью учебника является ознакомление студентов с базовыми философскими понятиями, формирование навыков теоретического анализа проблем, стоящих перед обществом и человеком в современном мире. Учебник предназначен для студентов и преподавателей средних специальных учебных заведений.</w:t>
            </w:r>
          </w:p>
          <w:p w:rsidR="00170237" w:rsidRPr="00E06F74" w:rsidRDefault="00170237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46375" cy="2486025"/>
                  <wp:effectExtent l="19050" t="19050" r="10975" b="28575"/>
                  <wp:docPr id="15" name="Рисунок 15" descr="http://www.kempc.edu.ru/images/news/Biblioteka/New_Znanium_Marz/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kempc.edu.ru/images/news/Biblioteka/New_Znanium_Marz/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3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4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1419F1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b/>
                <w:bCs/>
              </w:rPr>
              <w:t>Ефимова</w:t>
            </w:r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Н.С. 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Основы общей психологии: учебник для СПО / Н.С. Ефимова. - М.: ИД ФОРУМ: НИЦ ИНФРА-М, 2015. - 288 с.</w:t>
            </w:r>
          </w:p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Учебник написан в соответствии с программой для студентов учреждений среднего профессионального образования. В нем с учетом современных достижений психолого-педагогической науки рассматриваются общие вопросы психологии, психические процессы, состояния и свойства, эмоционально-волевая сфера личности, ее индивидуальные особенности. В учебнике предлагаются практические работы для самостоятельных исследований и изучения собственных психических процессов с целью самопознания и саморазвития. Предназначен для студентов психолого-педагогических специальностей средних специальных учебных заведений, а также для всех интересующихся психологией.</w:t>
            </w: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lastRenderedPageBreak/>
              <w:drawing>
                <wp:inline distT="0" distB="0" distL="0" distR="0">
                  <wp:extent cx="1627505" cy="2449396"/>
                  <wp:effectExtent l="38100" t="19050" r="10795" b="27104"/>
                  <wp:docPr id="16" name="Рисунок 16" descr="http://www.kempc.edu.ru/images/news/Biblioteka/New_Znanium_Marz/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kempc.edu.ru/images/news/Biblioteka/New_Znanium_Marz/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449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4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 </w:t>
            </w:r>
            <w:r w:rsidR="001419F1" w:rsidRPr="00E06F74">
              <w:rPr>
                <w:rFonts w:ascii="Verdana" w:eastAsia="Times New Roman" w:hAnsi="Verdana" w:cs="Times New Roman"/>
                <w:b/>
                <w:bCs/>
              </w:rPr>
              <w:t>Ефимова</w:t>
            </w:r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="001419F1" w:rsidRPr="00E06F74">
              <w:rPr>
                <w:rFonts w:ascii="Verdana" w:eastAsia="Times New Roman" w:hAnsi="Verdana" w:cs="Times New Roman"/>
                <w:b/>
                <w:bCs/>
              </w:rPr>
              <w:t xml:space="preserve"> Н.С. 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>Психология общения. Практикум по психологии: учебное пособие для СПО / Ефимова. - М.: ИД ФОРУМ: НИЦ ИНФРА-М, 2014. - 192 с.</w:t>
            </w:r>
          </w:p>
          <w:p w:rsidR="00407319" w:rsidRPr="00E06F74" w:rsidRDefault="00407319" w:rsidP="00E06F74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 xml:space="preserve">Цель курса «Психология общения» — актуализировать навыки общения, получить возможность осмысленно подходить к оценке поступков и действий как своих, так и других людей, подготовить себя к профессиональной деятельности, овладеть тонкостями педагогического </w:t>
            </w:r>
            <w:proofErr w:type="spellStart"/>
            <w:r w:rsidRPr="00E06F74">
              <w:rPr>
                <w:rFonts w:ascii="Verdana" w:eastAsia="Times New Roman" w:hAnsi="Verdana" w:cs="Times New Roman"/>
              </w:rPr>
              <w:t>общения.Практикум</w:t>
            </w:r>
            <w:proofErr w:type="spellEnd"/>
            <w:r w:rsidRPr="00E06F74">
              <w:rPr>
                <w:rFonts w:ascii="Verdana" w:eastAsia="Times New Roman" w:hAnsi="Verdana" w:cs="Times New Roman"/>
              </w:rPr>
              <w:t xml:space="preserve"> в краткой форме содержит теоретические основы и практические упражнения, направленные на познание себя, индивидуальных особенностей своей </w:t>
            </w:r>
            <w:proofErr w:type="spellStart"/>
            <w:r w:rsidRPr="00E06F74">
              <w:rPr>
                <w:rFonts w:ascii="Verdana" w:eastAsia="Times New Roman" w:hAnsi="Verdana" w:cs="Times New Roman"/>
              </w:rPr>
              <w:t>личности.Предназначен</w:t>
            </w:r>
            <w:proofErr w:type="spellEnd"/>
            <w:r w:rsidRPr="00E06F74">
              <w:rPr>
                <w:rFonts w:ascii="Verdana" w:eastAsia="Times New Roman" w:hAnsi="Verdana" w:cs="Times New Roman"/>
              </w:rPr>
              <w:t xml:space="preserve"> для студентов психолого-педагогических специальностей, а также всех интересующихся вопросами развития личности и творческой самореализации в процессе общения.</w:t>
            </w: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60609" cy="2524125"/>
                  <wp:effectExtent l="38100" t="19050" r="15791" b="28575"/>
                  <wp:docPr id="17" name="Рисунок 17" descr="http://www.kempc.edu.ru/images/news/Biblioteka/New_Znanium_Marz/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kempc.edu.ru/images/news/Biblioteka/New_Znanium_Marz/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09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1419F1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</w:t>
            </w: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Хандогина</w:t>
            </w:r>
            <w:proofErr w:type="spellEnd"/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А.В. 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Экологические основы природопользования: Учебное пособие / Е.К.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Хандогина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, Н.А. Герасимова, А.В.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Хандогина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. - 2-e изд. - М.: Форум: НИЦ ИНФРА-М, 2013. - 160 с.</w:t>
            </w:r>
          </w:p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Учебное пособие содержит систематизированный материал по курсу «Экологические основы природопользования». Читателю предоставляется возможность с помощью изложенного материала получить и углубить знания по ключевым разделам курса, изучить проблемы рационального природопользования и обращения с отходами, способы управления окружающей средой, а также дополнительно ознакомиться с вопросами многообразия окружающей среды и влияния различных факторов на здоровье населения. Методические указания, приведенные в пособии, помогут структурировать и облегчить учебный процесс.</w:t>
            </w: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60157" cy="2562225"/>
                  <wp:effectExtent l="19050" t="19050" r="16243" b="28575"/>
                  <wp:docPr id="18" name="Рисунок 18" descr="http://www.kempc.edu.ru/images/news/Biblioteka/New_Znanium_Marz/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kempc.edu.ru/images/news/Biblioteka/New_Znanium_Marz/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157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 </w:t>
            </w:r>
            <w:proofErr w:type="spellStart"/>
            <w:r w:rsidR="001419F1" w:rsidRPr="00E06F74">
              <w:rPr>
                <w:rFonts w:ascii="Verdana" w:eastAsia="Times New Roman" w:hAnsi="Verdana" w:cs="Times New Roman"/>
                <w:b/>
                <w:bCs/>
              </w:rPr>
              <w:t>Хабибулин</w:t>
            </w:r>
            <w:proofErr w:type="spellEnd"/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="001419F1" w:rsidRPr="00E06F74">
              <w:rPr>
                <w:rFonts w:ascii="Verdana" w:eastAsia="Times New Roman" w:hAnsi="Verdana" w:cs="Times New Roman"/>
                <w:b/>
                <w:bCs/>
              </w:rPr>
              <w:t xml:space="preserve"> А.Г. 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Правовое обеспечение профессиональной деятельности: Учебник, К.Р. </w:t>
            </w: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Мурсалимов</w:t>
            </w:r>
            <w:proofErr w:type="spellEnd"/>
            <w:r w:rsidRPr="00E06F74">
              <w:rPr>
                <w:rFonts w:ascii="Verdana" w:eastAsia="Times New Roman" w:hAnsi="Verdana" w:cs="Times New Roman"/>
                <w:b/>
                <w:bCs/>
              </w:rPr>
              <w:t>. - М.: ИД ФОРУМ: НИЦ ИНФРА-М, 2014. - 336 с.</w:t>
            </w:r>
          </w:p>
          <w:p w:rsidR="00407319" w:rsidRPr="00E06F74" w:rsidRDefault="00407319" w:rsidP="00170237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 xml:space="preserve">Рассмотрены базовые понятия правового обеспечения сферы профессиональной деятельности на основе анализа ведущих отраслей системы российского права: гражданского, предпринимательского, трудового, административного. В соответствии с Примерной программой учебной дисциплины "Правовое обеспечение профессиональной деятельности" для студентов образовательных учреждений среднего профессионального образования, обучающихся по экономическим и техническим специальностям, в учебнике рассматриваются вопросы правового регулирования экономики, разрешения экономических споров, трудовых правоотношений, отношений по социальному обеспечению граждан, административных правонарушений и административно-правовой ответственности. </w:t>
            </w: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lastRenderedPageBreak/>
              <w:drawing>
                <wp:inline distT="0" distB="0" distL="0" distR="0">
                  <wp:extent cx="1660525" cy="2474183"/>
                  <wp:effectExtent l="19050" t="19050" r="15875" b="21367"/>
                  <wp:docPr id="19" name="Рисунок 19" descr="http://www.kempc.edu.ru/images/news/Biblioteka/New_Znanium_Marz/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kempc.edu.ru/images/news/Biblioteka/New_Znanium_Marz/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2474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1419F1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b/>
                <w:bCs/>
              </w:rPr>
              <w:t>Якушева</w:t>
            </w:r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С.Д. 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Основы педагогического мастерства и профессионального саморазвития: учебное пособие / С.Д. Якушева. - М.: Форум: НИЦ ИНФРА-М, 2014. - 416 с.</w:t>
            </w:r>
          </w:p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В учебном пособии раскрываются сущностные особенности педагогического мастерства и профессионального саморазвития педагога, базирующиеся на современных достижениях педагогической и психологической науки. Особое внимание в учебном пособии уделено практическим занятиям. Представлен обширный материал упражнений, психолого-педагогических тестов. Значительное место уделено профессиональной компетентности и технологиям самореализации педагога, решению конфликтных ситуаций, культуре общения, педагогической технике и элементам актерского мастерства в преподавательской деятельности.</w:t>
            </w: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562100" cy="2499360"/>
                  <wp:effectExtent l="19050" t="19050" r="19050" b="15240"/>
                  <wp:docPr id="20" name="Рисунок 20" descr="http://www.kempc.edu.ru/images/news/Biblioteka/New_Znanium_Marz/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kempc.edu.ru/images/news/Biblioteka/New_Znanium_Marz/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49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1419F1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b/>
                <w:bCs/>
              </w:rPr>
              <w:t>Гликман</w:t>
            </w:r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И.З 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Основы воспитания: учебное пособие/ И.З. Гликман. - М.: Форум: НИЦ ИНФРА-М, 2015. - 320 с.</w:t>
            </w:r>
          </w:p>
          <w:p w:rsidR="00407319" w:rsidRDefault="00407319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В учебном пособии на уровне современных педагогических взглядов и целостного подхода рассматриваются сущность воспитания, его законы, принципы и другие проблемы теории воспитания. Большое внимание уделяется методике воспитания, а также актуальным проблемам перевоспитания и самовоспитания. Кроме того, последовательно анализируется деятельность воспитателей в важнейших областях учебно-воспитательного процесса в школе. В конце книги помещены приложения и краткий словарь по теории, методике и организации воспитания.</w:t>
            </w:r>
          </w:p>
          <w:p w:rsidR="00170237" w:rsidRDefault="00170237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</w:p>
          <w:p w:rsidR="00170237" w:rsidRPr="00E06F74" w:rsidRDefault="00170237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562100" cy="2150501"/>
                  <wp:effectExtent l="19050" t="19050" r="19050" b="21199"/>
                  <wp:docPr id="23" name="Рисунок 23" descr="http://www.kempc.edu.ru/images/news/Biblioteka/New_Znanium_Marz/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kempc.edu.ru/images/news/Biblioteka/New_Znanium_Marz/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5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1419F1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b/>
                <w:bCs/>
              </w:rPr>
              <w:t>Петрова</w:t>
            </w:r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Т.Э. 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Организация работы с молодежью: учебное пособие / Т.Э. Петрова, И.Э. Петрова. - М.: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Альфа-М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: НИЦ ИНФРА-М, 2015. - 208 с.</w:t>
            </w:r>
          </w:p>
          <w:p w:rsidR="00407319" w:rsidRDefault="00407319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Рассматриваются проблемы взросления, самопознания, саморазвития, самоопределения молодых людей в социальном мире, формирования молодого поколения, жизнеспособного в динамичных социально-экономических условиях, воспитания личностных и гражданских качеств молодежи, соответствующих демократическим принципам российского общества.</w:t>
            </w:r>
          </w:p>
          <w:p w:rsidR="00E06F74" w:rsidRDefault="00E06F74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</w:p>
          <w:p w:rsidR="00E06F74" w:rsidRDefault="00E06F74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</w:p>
          <w:p w:rsidR="00E06F74" w:rsidRPr="00E06F74" w:rsidRDefault="00E06F74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lastRenderedPageBreak/>
              <w:drawing>
                <wp:inline distT="0" distB="0" distL="0" distR="0">
                  <wp:extent cx="1618489" cy="2266950"/>
                  <wp:effectExtent l="38100" t="19050" r="19811" b="19050"/>
                  <wp:docPr id="25" name="Рисунок 25" descr="http://www.kempc.edu.ru/images/news/Biblioteka/New_Znanium_Marz/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kempc.edu.ru/images/news/Biblioteka/New_Znanium_Marz/image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89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4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1419F1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b/>
                <w:bCs/>
              </w:rPr>
              <w:t>Сафонова</w:t>
            </w:r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Г.Г. 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Техническая механика: учебник для СПО / Г.Г. Сафонова, Т.Ю.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Артюховская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, Д.А. Ермаков. - М.: НИЦ ИНФРА-М, 2013. - 320 с.</w:t>
            </w:r>
          </w:p>
          <w:p w:rsidR="00407319" w:rsidRDefault="00407319" w:rsidP="00407319">
            <w:pPr>
              <w:spacing w:after="135" w:line="240" w:lineRule="auto"/>
              <w:rPr>
                <w:rFonts w:ascii="Verdana" w:eastAsia="Times New Roman" w:hAnsi="Verdana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В учебнике изложены основные положения статики при действии сил на абсолютно твердое тело для плоской системы. Приведены простейшие расчеты элементов конструкций, работающих в условиях растяжения—сжатия, сдвига, изгиба. Даны методы расчета многопролетных статически определимых и неопределимых балок и рам, плоских ферм, подпорных стен. Подробно разобраны примеры решения задач по всем темам и разделам, а также задачи для самостоятельного решения. Для учащихся строительных колледжей.</w:t>
            </w:r>
          </w:p>
          <w:p w:rsidR="00633395" w:rsidRPr="00E06F74" w:rsidRDefault="00633395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77159" cy="2524125"/>
                  <wp:effectExtent l="38100" t="19050" r="18291" b="28575"/>
                  <wp:docPr id="27" name="Рисунок 27" descr="http://www.kempc.edu.ru/images/news/Biblioteka/New_Znanium_Marz/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kempc.edu.ru/images/news/Biblioteka/New_Znanium_Marz/imag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159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1419F1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Сетков</w:t>
            </w:r>
            <w:proofErr w:type="spellEnd"/>
            <w:r w:rsidR="003E5F75" w:rsidRPr="00E06F74">
              <w:rPr>
                <w:rFonts w:ascii="Verdana" w:eastAsia="Times New Roman" w:hAnsi="Verdana" w:cs="Times New Roman"/>
                <w:b/>
                <w:bCs/>
              </w:rPr>
              <w:t>,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 В.И. </w:t>
            </w:r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Строительные конструкции. Расчет и проектирование: Учебник / В.И.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Сетков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 xml:space="preserve">, Е.П. Сербин. - 3-e изд., доп. и </w:t>
            </w:r>
            <w:proofErr w:type="spellStart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испр</w:t>
            </w:r>
            <w:proofErr w:type="spellEnd"/>
            <w:r w:rsidR="00407319" w:rsidRPr="00E06F74">
              <w:rPr>
                <w:rFonts w:ascii="Verdana" w:eastAsia="Times New Roman" w:hAnsi="Verdana" w:cs="Times New Roman"/>
                <w:b/>
                <w:bCs/>
              </w:rPr>
              <w:t>. - М.: НИЦ ИНФРА-М, 2014. - 444 с.</w:t>
            </w:r>
          </w:p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В учебнике излагаются основы проектирования и расчета наиболее простых и широко распространенных в строительной практике несущих конструкций. Издание рассчитано на студентов и преподавателей строительных колледжей и техникумов, а также других средних профессиональных учебных заведений, ведущих подготовку специалистов по строительным специальностям, и прежде всего по специальности «Строительство зданий и сооружений» со всеми ее специализациями базового уровня. </w:t>
            </w: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6532" w:rsidRPr="00E06F74" w:rsidRDefault="00407319" w:rsidP="00406532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 </w:t>
            </w:r>
          </w:p>
          <w:p w:rsidR="00407319" w:rsidRPr="00E06F74" w:rsidRDefault="00407319" w:rsidP="00407319">
            <w:pPr>
              <w:spacing w:after="135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FD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00200" cy="2400300"/>
                  <wp:effectExtent l="19050" t="19050" r="19050" b="19050"/>
                  <wp:docPr id="71" name="Рисунок 71" descr="http://www.kempc.edu.ru/images/news/2015_2016/11_15/Biblioteka/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kempc.edu.ru/images/news/2015_2016/11_15/Biblioteka/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003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9525">
                            <a:solidFill>
                              <a:schemeClr val="bg2">
                                <a:lumMod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b/>
                <w:bCs/>
              </w:rPr>
              <w:t xml:space="preserve">Книга в руках учителя и ученика [Электронный ресурс] : учебно-методическое пособие / </w:t>
            </w:r>
            <w:proofErr w:type="spellStart"/>
            <w:r w:rsidRPr="00E06F74">
              <w:rPr>
                <w:rFonts w:ascii="Verdana" w:eastAsia="Times New Roman" w:hAnsi="Verdana" w:cs="Times New Roman"/>
                <w:b/>
                <w:bCs/>
              </w:rPr>
              <w:t>авт-сост</w:t>
            </w:r>
            <w:proofErr w:type="spellEnd"/>
            <w:r w:rsidRPr="00E06F74">
              <w:rPr>
                <w:rFonts w:ascii="Verdana" w:eastAsia="Times New Roman" w:hAnsi="Verdana" w:cs="Times New Roman"/>
                <w:b/>
                <w:bCs/>
              </w:rPr>
              <w:t>. Е.О. Галицких, Л.В. Мошкина. – Киров: Изд-во "Радуга-Пресс", 2013. – 223 с.</w:t>
            </w:r>
            <w:r w:rsidRPr="00E06F74">
              <w:rPr>
                <w:rFonts w:ascii="Verdana" w:eastAsia="Times New Roman" w:hAnsi="Verdana" w:cs="Times New Roman"/>
              </w:rPr>
              <w:t> </w:t>
            </w:r>
          </w:p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В учебно-методическом пособии рассматриваются ключевые проблемы чтения, стратегии и его смыслы, вопросы формирования профессиональной компетентности педагогов лаборатории, изучающей духовно-нравственное воспитание подростков средствами современной детской литературы. Представлен опыт реализации требования ФГОС в процессе организации чтения (модели уроков, эссе и статьи педагогов – участников лаборатории). Пособие адресовано широкому кругу читателей: учителям русского языка и литературы, библиотекарям, классным руководителям, студентам педагогических вузов, родителям.</w:t>
            </w: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lastRenderedPageBreak/>
              <w:drawing>
                <wp:inline distT="0" distB="0" distL="0" distR="0">
                  <wp:extent cx="1612900" cy="2419350"/>
                  <wp:effectExtent l="19050" t="19050" r="25400" b="19050"/>
                  <wp:docPr id="72" name="Рисунок 72" descr="http://www.kempc.edu.ru/images/news/2015_2016/11_15/Biblioteka/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kempc.edu.ru/images/news/2015_2016/11_15/Biblioteka/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241935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chemeClr val="accent4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b/>
                <w:bCs/>
              </w:rPr>
              <w:t>Русская и зарубежная литература: Учебник для СПО/Сигов В. К. - М.: НИЦ ИНФРА-М, 2015. - 512 с.</w:t>
            </w:r>
            <w:r w:rsidRPr="00E06F74">
              <w:rPr>
                <w:rFonts w:ascii="Verdana" w:eastAsia="Times New Roman" w:hAnsi="Verdana" w:cs="Times New Roman"/>
              </w:rPr>
              <w:t> </w:t>
            </w:r>
          </w:p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Рассматриваются вопросы русской литературы конца XVIII — начала XIX в. (А.С. Пушкин, М.Ю. Лермонтов, Н.В. Гоголь и др.), второй половины XIX в. (И.А. Гончаров, А.Н. Островский и др.), конца XIX — начала XX в. (А.А. Блок, Л.А. Андреев и др.), 1920—1930-х гг. (АЛ. Платонов, А.А. Ахматова и др.), литературная жизнь 1940—1980-х гг. (А.Т.Твардовский, В.М. Шукшин и др.), современная литература. Особое внимание уделяется произведениям зарубежных писателей (У. Шекспир, И.В. Гёте и др.). Для учащихся системы среднего профессионального образования.</w:t>
            </w:r>
            <w:r w:rsidRPr="00E06F74">
              <w:rPr>
                <w:rFonts w:ascii="Verdana" w:eastAsia="Times New Roman" w:hAnsi="Verdana" w:cs="Times New Roman"/>
                <w:b/>
                <w:bCs/>
              </w:rPr>
              <w:t> </w:t>
            </w:r>
          </w:p>
        </w:tc>
      </w:tr>
      <w:tr w:rsidR="00407319" w:rsidRPr="00E06F74" w:rsidTr="00171FC6">
        <w:trPr>
          <w:jc w:val="center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07319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407319" w:rsidRPr="00E06F74" w:rsidRDefault="00407319" w:rsidP="00407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12900" cy="2419350"/>
                  <wp:effectExtent l="19050" t="19050" r="25400" b="19050"/>
                  <wp:docPr id="74" name="Рисунок 74" descr="http://www.kempc.edu.ru/images/news/2015_2016/11_15/Biblioteka/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kempc.edu.ru/images/news/2015_2016/11_15/Biblioteka/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  <w:b/>
                <w:bCs/>
              </w:rPr>
              <w:t>Журнал «Стандарты и мониторинг в образовании»</w:t>
            </w:r>
            <w:r w:rsidRPr="00E06F74">
              <w:rPr>
                <w:rFonts w:ascii="Verdana" w:eastAsia="Times New Roman" w:hAnsi="Verdana" w:cs="Times New Roman"/>
              </w:rPr>
              <w:t> </w:t>
            </w:r>
          </w:p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Журнал </w:t>
            </w:r>
            <w:r w:rsidRPr="00E06F74">
              <w:rPr>
                <w:rFonts w:ascii="Verdana" w:eastAsia="Times New Roman" w:hAnsi="Verdana" w:cs="Times New Roman"/>
                <w:i/>
                <w:iCs/>
              </w:rPr>
              <w:t>«Стандарты и мониторинг в образовании»</w:t>
            </w:r>
            <w:r w:rsidRPr="00E06F74">
              <w:rPr>
                <w:rFonts w:ascii="Verdana" w:eastAsia="Times New Roman" w:hAnsi="Verdana" w:cs="Times New Roman"/>
              </w:rPr>
              <w:t> создан и издается с 1998 г. До сих пор журнал является единственным и самым старым в нашей стране научно-методическим изданием, ключевая тема и миссия которого - освещение всех вопросов, связанных с проблемами стандартов и мониторинга общего и профессионального образования.</w:t>
            </w:r>
          </w:p>
          <w:p w:rsidR="00407319" w:rsidRPr="00E06F74" w:rsidRDefault="00407319" w:rsidP="00407319">
            <w:pPr>
              <w:spacing w:after="135" w:line="240" w:lineRule="auto"/>
              <w:jc w:val="both"/>
              <w:rPr>
                <w:rFonts w:ascii="Verdana" w:eastAsia="Times New Roman" w:hAnsi="Verdana" w:cs="Times New Roman"/>
              </w:rPr>
            </w:pPr>
            <w:r w:rsidRPr="00E06F74">
              <w:rPr>
                <w:rFonts w:ascii="Verdana" w:eastAsia="Times New Roman" w:hAnsi="Verdana" w:cs="Times New Roman"/>
              </w:rPr>
              <w:t>В последние годы журнал существенно расширил тематику публикаций. Обсуждаются проблемы нормативно-правового обеспечения образования, педагогика высшей школы, важнейшие вопросы методологии и методики общего и профессионального образования, зарубежный опыт.</w:t>
            </w:r>
            <w:r w:rsidR="003E5F75" w:rsidRPr="00E06F74">
              <w:rPr>
                <w:rFonts w:ascii="Verdana" w:eastAsia="Times New Roman" w:hAnsi="Verdana" w:cs="Times New Roman"/>
              </w:rPr>
              <w:t xml:space="preserve"> </w:t>
            </w:r>
            <w:r w:rsidRPr="00E06F74">
              <w:rPr>
                <w:rFonts w:ascii="Verdana" w:eastAsia="Times New Roman" w:hAnsi="Verdana" w:cs="Times New Roman"/>
              </w:rPr>
              <w:t>Периодичность - 6 номеров в год.</w:t>
            </w:r>
          </w:p>
          <w:p w:rsidR="00C30631" w:rsidRPr="00E06F74" w:rsidRDefault="00C30631" w:rsidP="00407319">
            <w:pPr>
              <w:spacing w:after="135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1326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171326" w:rsidRPr="00E06F74" w:rsidRDefault="00171326" w:rsidP="0040731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noProof/>
              </w:rPr>
            </w:pPr>
            <w:r w:rsidRPr="00171326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472924" cy="1847850"/>
                  <wp:effectExtent l="38100" t="19050" r="12976" b="19050"/>
                  <wp:docPr id="21" name="Рисунок 13" descr="http://znanium.com/images/0652/652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nanium.com/images/0652/652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924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171326" w:rsidRPr="00E06F74" w:rsidRDefault="00171326" w:rsidP="00171326">
            <w:pPr>
              <w:spacing w:after="0"/>
              <w:rPr>
                <w:rFonts w:ascii="Verdana" w:hAnsi="Verdana" w:cs="Helvetica"/>
                <w:b/>
                <w:shd w:val="clear" w:color="auto" w:fill="FFFFFF"/>
              </w:rPr>
            </w:pPr>
            <w:r w:rsidRPr="00E06F74">
              <w:rPr>
                <w:rFonts w:ascii="Verdana" w:hAnsi="Verdana" w:cs="Helvetica"/>
                <w:b/>
                <w:shd w:val="clear" w:color="auto" w:fill="FFFFFF"/>
              </w:rPr>
              <w:t>Агальцов, В.П.</w:t>
            </w:r>
            <w:r w:rsidRPr="00E06F74">
              <w:rPr>
                <w:rStyle w:val="apple-converted-space"/>
                <w:rFonts w:ascii="Verdana" w:hAnsi="Verdana" w:cs="Helvetica"/>
                <w:b/>
                <w:shd w:val="clear" w:color="auto" w:fill="FFFFFF"/>
              </w:rPr>
              <w:t> </w:t>
            </w:r>
            <w:r w:rsidRPr="00E06F74">
              <w:rPr>
                <w:rFonts w:ascii="Verdana" w:hAnsi="Verdana" w:cs="Helvetica"/>
                <w:b/>
                <w:bCs/>
                <w:shd w:val="clear" w:color="auto" w:fill="FFFFFF"/>
              </w:rPr>
              <w:t>Базы данных</w:t>
            </w:r>
            <w:r w:rsidRPr="00E06F74">
              <w:rPr>
                <w:rFonts w:ascii="Verdana" w:hAnsi="Verdana" w:cs="Helvetica"/>
                <w:b/>
                <w:shd w:val="clear" w:color="auto" w:fill="FFFFFF"/>
              </w:rPr>
              <w:t>. В 2-х кн. Книга 2. Распределенные и удаленные базы данных:   учебник / В.П. Агальцов. — М. : ИД «ФОРУМ»: ИНФРА-М,2017.- 271с.:ил.</w:t>
            </w:r>
          </w:p>
          <w:p w:rsidR="00171326" w:rsidRPr="00E06F74" w:rsidRDefault="00171326" w:rsidP="00171326">
            <w:pPr>
              <w:spacing w:after="0"/>
              <w:rPr>
                <w:rFonts w:ascii="Verdana" w:hAnsi="Verdana" w:cs="Helvetica"/>
                <w:shd w:val="clear" w:color="auto" w:fill="FFFFFF"/>
              </w:rPr>
            </w:pPr>
            <w:r w:rsidRPr="00E06F74">
              <w:rPr>
                <w:rFonts w:ascii="Verdana" w:hAnsi="Verdana" w:cs="Helvetica"/>
                <w:iCs/>
                <w:shd w:val="clear" w:color="auto" w:fill="FFFFFF"/>
              </w:rPr>
              <w:t xml:space="preserve">           Во второй книге учебника «Базы данных»</w:t>
            </w:r>
          </w:p>
          <w:p w:rsidR="00171326" w:rsidRDefault="00171326" w:rsidP="00171326">
            <w:pPr>
              <w:spacing w:after="0"/>
              <w:jc w:val="both"/>
              <w:rPr>
                <w:rFonts w:ascii="Verdana" w:hAnsi="Verdana" w:cs="Helvetica"/>
                <w:iCs/>
                <w:shd w:val="clear" w:color="auto" w:fill="FFFFFF"/>
              </w:rPr>
            </w:pPr>
            <w:r w:rsidRPr="00E06F74">
              <w:rPr>
                <w:rFonts w:ascii="Verdana" w:hAnsi="Verdana" w:cs="Helvetica"/>
                <w:iCs/>
                <w:shd w:val="clear" w:color="auto" w:fill="FFFFFF"/>
              </w:rPr>
              <w:t xml:space="preserve"> рассмотрена проблема создания удаленных баз данных, построенных как в двухзвенной, так и в трехзвенной архитектуре «клиент — сервер». Начиная с изучения теории удаленного доступа к данным, подробно рассматривается построение серверной части и клиентской части приложения. За основу выбрана система управления базами данных </w:t>
            </w:r>
            <w:proofErr w:type="spellStart"/>
            <w:r w:rsidRPr="00E06F74">
              <w:rPr>
                <w:rFonts w:ascii="Verdana" w:hAnsi="Verdana" w:cs="Helvetica"/>
                <w:iCs/>
                <w:shd w:val="clear" w:color="auto" w:fill="FFFFFF"/>
              </w:rPr>
              <w:t>Interbase</w:t>
            </w:r>
            <w:proofErr w:type="spellEnd"/>
            <w:r w:rsidRPr="00E06F74">
              <w:rPr>
                <w:rFonts w:ascii="Verdana" w:hAnsi="Verdana" w:cs="Helvetica"/>
                <w:iCs/>
                <w:shd w:val="clear" w:color="auto" w:fill="FFFFFF"/>
              </w:rPr>
              <w:t xml:space="preserve">, и все примеры выполнены в этой СУБД. В последних главах рассмотрена проблема работы с базой данных многих пользователей, которым назначаются различные привилегии и права доступа к данным.. Учебник предназначен для студентов высших учебных заведений, обучающихся по группе специальностей </w:t>
            </w:r>
            <w:r w:rsidRPr="00E06F74">
              <w:rPr>
                <w:rFonts w:ascii="Verdana" w:hAnsi="Verdana" w:cs="Helvetica"/>
                <w:iCs/>
                <w:shd w:val="clear" w:color="auto" w:fill="FFFFFF"/>
              </w:rPr>
              <w:lastRenderedPageBreak/>
              <w:t>09.00.00 «Информатика и вычислительная техника», а также может быть рекомендован для студентов средних специальных учебных заведений соответствующих специальностей.</w:t>
            </w:r>
          </w:p>
          <w:p w:rsidR="00171326" w:rsidRPr="00E06F74" w:rsidRDefault="00171326" w:rsidP="00407319">
            <w:pPr>
              <w:spacing w:after="135" w:line="240" w:lineRule="auto"/>
              <w:jc w:val="both"/>
              <w:rPr>
                <w:rFonts w:ascii="Verdana" w:eastAsia="Times New Roman" w:hAnsi="Verdana" w:cs="Times New Roman"/>
                <w:b/>
                <w:bCs/>
              </w:rPr>
            </w:pPr>
          </w:p>
        </w:tc>
      </w:tr>
      <w:tr w:rsidR="00171326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171326" w:rsidRDefault="00171326" w:rsidP="0040731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noProof/>
              </w:rPr>
            </w:pPr>
            <w:r w:rsidRPr="00171326">
              <w:rPr>
                <w:rFonts w:ascii="Verdana" w:eastAsia="Times New Roman" w:hAnsi="Verdana" w:cs="Times New Roman"/>
                <w:noProof/>
              </w:rPr>
              <w:lastRenderedPageBreak/>
              <w:drawing>
                <wp:inline distT="0" distB="0" distL="0" distR="0">
                  <wp:extent cx="1428750" cy="2143125"/>
                  <wp:effectExtent l="38100" t="19050" r="19050" b="28575"/>
                  <wp:docPr id="22" name="Рисунок 16" descr="http://znanium.com/images/0614/614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znanium.com/images/0614/614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1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326" w:rsidRPr="00171326" w:rsidRDefault="00171326" w:rsidP="0040731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noProof/>
              </w:rPr>
            </w:pPr>
          </w:p>
        </w:tc>
        <w:tc>
          <w:tcPr>
            <w:tcW w:w="6631" w:type="dxa"/>
            <w:shd w:val="clear" w:color="auto" w:fill="auto"/>
            <w:hideMark/>
          </w:tcPr>
          <w:p w:rsidR="00171326" w:rsidRPr="00E06F74" w:rsidRDefault="00171326" w:rsidP="00171326">
            <w:pPr>
              <w:spacing w:after="0"/>
              <w:jc w:val="both"/>
              <w:rPr>
                <w:rFonts w:ascii="Verdana" w:hAnsi="Verdana" w:cs="Helvetica"/>
                <w:b/>
                <w:shd w:val="clear" w:color="auto" w:fill="FFFFFF"/>
              </w:rPr>
            </w:pPr>
            <w:proofErr w:type="spellStart"/>
            <w:r w:rsidRPr="00E06F74">
              <w:rPr>
                <w:rFonts w:ascii="Verdana" w:hAnsi="Verdana" w:cs="Helvetica"/>
                <w:b/>
                <w:shd w:val="clear" w:color="auto" w:fill="FFFFFF"/>
              </w:rPr>
              <w:t>Канцедал</w:t>
            </w:r>
            <w:proofErr w:type="spellEnd"/>
            <w:r w:rsidRPr="00E06F74">
              <w:rPr>
                <w:rFonts w:ascii="Verdana" w:hAnsi="Verdana" w:cs="Helvetica"/>
                <w:b/>
                <w:shd w:val="clear" w:color="auto" w:fill="FFFFFF"/>
              </w:rPr>
              <w:t xml:space="preserve">, С.А. </w:t>
            </w:r>
            <w:r w:rsidRPr="00E06F74">
              <w:rPr>
                <w:rFonts w:ascii="Verdana" w:hAnsi="Verdana" w:cs="Helvetica"/>
                <w:b/>
                <w:bCs/>
                <w:shd w:val="clear" w:color="auto" w:fill="FFFFFF"/>
              </w:rPr>
              <w:t>Дискретная математика</w:t>
            </w:r>
            <w:r w:rsidRPr="00E06F74">
              <w:rPr>
                <w:rStyle w:val="apple-converted-space"/>
                <w:rFonts w:ascii="Verdana" w:hAnsi="Verdana" w:cs="Helvetica"/>
                <w:b/>
                <w:shd w:val="clear" w:color="auto" w:fill="FFFFFF"/>
              </w:rPr>
              <w:t> </w:t>
            </w:r>
            <w:r w:rsidRPr="00E06F74">
              <w:rPr>
                <w:rFonts w:ascii="Verdana" w:hAnsi="Verdana" w:cs="Helvetica"/>
                <w:b/>
                <w:shd w:val="clear" w:color="auto" w:fill="FFFFFF"/>
              </w:rPr>
              <w:t xml:space="preserve">: учеб. пособие / С.А. </w:t>
            </w:r>
            <w:proofErr w:type="spellStart"/>
            <w:r w:rsidRPr="00E06F74">
              <w:rPr>
                <w:rFonts w:ascii="Verdana" w:hAnsi="Verdana" w:cs="Helvetica"/>
                <w:b/>
                <w:shd w:val="clear" w:color="auto" w:fill="FFFFFF"/>
              </w:rPr>
              <w:t>Канцедал</w:t>
            </w:r>
            <w:proofErr w:type="spellEnd"/>
            <w:r w:rsidRPr="00E06F74">
              <w:rPr>
                <w:rFonts w:ascii="Verdana" w:hAnsi="Verdana" w:cs="Helvetica"/>
                <w:b/>
                <w:shd w:val="clear" w:color="auto" w:fill="FFFFFF"/>
              </w:rPr>
              <w:t>. — М: ФОРУМ: ИНФРА-М, 2017. — 224 с. — (Профессиональное образование)</w:t>
            </w:r>
          </w:p>
          <w:p w:rsidR="00171326" w:rsidRPr="00E06F74" w:rsidRDefault="00171326" w:rsidP="00171326">
            <w:pPr>
              <w:spacing w:after="0"/>
              <w:jc w:val="both"/>
              <w:rPr>
                <w:rFonts w:ascii="Verdana" w:hAnsi="Verdana" w:cs="Helvetica"/>
                <w:iCs/>
                <w:shd w:val="clear" w:color="auto" w:fill="FFFFFF"/>
              </w:rPr>
            </w:pPr>
            <w:r w:rsidRPr="00E06F74">
              <w:rPr>
                <w:rFonts w:ascii="Verdana" w:hAnsi="Verdana" w:cs="Helvetica"/>
                <w:i/>
                <w:iCs/>
                <w:color w:val="555555"/>
                <w:shd w:val="clear" w:color="auto" w:fill="FFFFFF"/>
              </w:rPr>
              <w:t xml:space="preserve"> </w:t>
            </w:r>
            <w:r w:rsidRPr="00E06F74">
              <w:rPr>
                <w:rFonts w:ascii="Verdana" w:hAnsi="Verdana" w:cs="Helvetica"/>
                <w:iCs/>
                <w:shd w:val="clear" w:color="auto" w:fill="FFFFFF"/>
              </w:rPr>
              <w:t>В учебном пособии на элементарном уровне изложены традиционные разделы дискретной математики и содержится раздел «экстремальные задачи», где на примерах показано применение ее основ. Предназначено для студентов средних специальных учебных заведений, а также может быть рекомендовано студентам вузов.</w:t>
            </w:r>
          </w:p>
          <w:p w:rsidR="00171326" w:rsidRPr="00E06F74" w:rsidRDefault="00171326" w:rsidP="00171326">
            <w:pPr>
              <w:spacing w:after="0"/>
              <w:rPr>
                <w:rFonts w:ascii="Verdana" w:hAnsi="Verdana" w:cs="Helvetica"/>
                <w:b/>
                <w:shd w:val="clear" w:color="auto" w:fill="FFFFFF"/>
              </w:rPr>
            </w:pPr>
          </w:p>
        </w:tc>
      </w:tr>
      <w:tr w:rsidR="00171326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171326" w:rsidRPr="00171326" w:rsidRDefault="00171326" w:rsidP="0040731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noProof/>
              </w:rPr>
            </w:pPr>
            <w:r w:rsidRPr="00171326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57350" cy="2486025"/>
                  <wp:effectExtent l="38100" t="19050" r="19050" b="28575"/>
                  <wp:docPr id="28" name="Рисунок 19" descr="http://znanium.com/images/0559/559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znanium.com/images/0559/559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171326" w:rsidRPr="00E06F74" w:rsidRDefault="00171326" w:rsidP="00171326">
            <w:pPr>
              <w:spacing w:after="0"/>
              <w:jc w:val="both"/>
              <w:rPr>
                <w:rFonts w:ascii="Verdana" w:hAnsi="Verdana"/>
                <w:b/>
                <w:bCs/>
              </w:rPr>
            </w:pPr>
            <w:proofErr w:type="spellStart"/>
            <w:r w:rsidRPr="00E06F74">
              <w:rPr>
                <w:rFonts w:ascii="Verdana" w:hAnsi="Verdana"/>
                <w:b/>
                <w:bCs/>
              </w:rPr>
              <w:t>Пинский</w:t>
            </w:r>
            <w:proofErr w:type="spellEnd"/>
            <w:r w:rsidRPr="00E06F74">
              <w:rPr>
                <w:rFonts w:ascii="Verdana" w:hAnsi="Verdana"/>
                <w:b/>
                <w:bCs/>
              </w:rPr>
              <w:t xml:space="preserve">, А.А. Физика: Учебник / </w:t>
            </w:r>
            <w:proofErr w:type="spellStart"/>
            <w:r w:rsidRPr="00E06F74">
              <w:rPr>
                <w:rFonts w:ascii="Verdana" w:hAnsi="Verdana"/>
                <w:b/>
                <w:bCs/>
              </w:rPr>
              <w:t>Пинский</w:t>
            </w:r>
            <w:proofErr w:type="spellEnd"/>
            <w:r w:rsidRPr="00E06F74">
              <w:rPr>
                <w:rFonts w:ascii="Verdana" w:hAnsi="Verdana"/>
                <w:b/>
                <w:bCs/>
              </w:rPr>
              <w:t xml:space="preserve"> А.А., </w:t>
            </w:r>
            <w:proofErr w:type="spellStart"/>
            <w:r w:rsidRPr="00E06F74">
              <w:rPr>
                <w:rFonts w:ascii="Verdana" w:hAnsi="Verdana"/>
                <w:b/>
                <w:bCs/>
              </w:rPr>
              <w:t>Граковский</w:t>
            </w:r>
            <w:proofErr w:type="spellEnd"/>
            <w:r w:rsidRPr="00E06F74">
              <w:rPr>
                <w:rFonts w:ascii="Verdana" w:hAnsi="Verdana"/>
                <w:b/>
                <w:bCs/>
              </w:rPr>
              <w:t xml:space="preserve"> Г.Ю., Дик Ю.И., - 4-е изд., </w:t>
            </w:r>
            <w:proofErr w:type="spellStart"/>
            <w:r w:rsidRPr="00E06F74">
              <w:rPr>
                <w:rFonts w:ascii="Verdana" w:hAnsi="Verdana"/>
                <w:b/>
                <w:bCs/>
              </w:rPr>
              <w:t>испр</w:t>
            </w:r>
            <w:proofErr w:type="spellEnd"/>
            <w:r w:rsidRPr="00E06F74">
              <w:rPr>
                <w:rFonts w:ascii="Verdana" w:hAnsi="Verdana"/>
                <w:b/>
                <w:bCs/>
              </w:rPr>
              <w:t xml:space="preserve">. - </w:t>
            </w:r>
            <w:proofErr w:type="spellStart"/>
            <w:r w:rsidRPr="00E06F74">
              <w:rPr>
                <w:rFonts w:ascii="Verdana" w:hAnsi="Verdana"/>
                <w:b/>
                <w:bCs/>
              </w:rPr>
              <w:t>М.:Форум</w:t>
            </w:r>
            <w:proofErr w:type="spellEnd"/>
            <w:r w:rsidRPr="00E06F74">
              <w:rPr>
                <w:rFonts w:ascii="Verdana" w:hAnsi="Verdana"/>
                <w:b/>
                <w:bCs/>
              </w:rPr>
              <w:t>, НИЦ ИНФРА-М, 2017. –560с</w:t>
            </w:r>
          </w:p>
          <w:p w:rsidR="00171326" w:rsidRPr="00E06F74" w:rsidRDefault="00171326" w:rsidP="00171326">
            <w:pPr>
              <w:spacing w:after="0"/>
              <w:jc w:val="both"/>
              <w:rPr>
                <w:rStyle w:val="annotation"/>
                <w:rFonts w:ascii="Verdana" w:hAnsi="Verdana"/>
                <w:i w:val="0"/>
              </w:rPr>
            </w:pPr>
            <w:r w:rsidRPr="00E06F74">
              <w:rPr>
                <w:rStyle w:val="annotation"/>
                <w:rFonts w:ascii="Verdana" w:hAnsi="Verdana"/>
                <w:i w:val="0"/>
              </w:rPr>
              <w:t>Учебник содержит общий курс физики. В него вошли: механика, основы специальной теории относительности, термодинамика, материаловедение, электротехника, астрономия, экология и другой профессионально значимый материал.  Учебник предназначен для студентов учреждений среднего профессионального образования.</w:t>
            </w:r>
          </w:p>
          <w:p w:rsidR="00171326" w:rsidRPr="00E06F74" w:rsidRDefault="00171326" w:rsidP="00171326">
            <w:pPr>
              <w:spacing w:after="0"/>
              <w:jc w:val="both"/>
              <w:rPr>
                <w:rFonts w:ascii="Verdana" w:hAnsi="Verdana" w:cs="Helvetica"/>
                <w:b/>
                <w:shd w:val="clear" w:color="auto" w:fill="FFFFFF"/>
              </w:rPr>
            </w:pPr>
          </w:p>
        </w:tc>
      </w:tr>
      <w:tr w:rsidR="00171326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171326" w:rsidRPr="00171326" w:rsidRDefault="00171326" w:rsidP="0040731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noProof/>
              </w:rPr>
            </w:pPr>
            <w:r w:rsidRPr="00171326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729539" cy="2628900"/>
                  <wp:effectExtent l="19050" t="0" r="4011" b="0"/>
                  <wp:docPr id="67" name="Рисунок 22" descr="http://znanium.com/images/0249/249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znanium.com/images/0249/249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39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171326" w:rsidRPr="00E06F74" w:rsidRDefault="00171326" w:rsidP="00171326">
            <w:pPr>
              <w:spacing w:line="300" w:lineRule="atLeast"/>
              <w:rPr>
                <w:rFonts w:ascii="Verdana" w:hAnsi="Verdana"/>
                <w:b/>
              </w:rPr>
            </w:pPr>
            <w:r w:rsidRPr="00E06F74">
              <w:rPr>
                <w:rFonts w:ascii="Verdana" w:hAnsi="Verdana"/>
                <w:b/>
              </w:rPr>
              <w:t>Кузин, А.В. Компьютерные сети: Учебное пособие / А.В. Кузин. –</w:t>
            </w:r>
          </w:p>
          <w:p w:rsidR="00171326" w:rsidRPr="00E06F74" w:rsidRDefault="00171326" w:rsidP="00171326">
            <w:pPr>
              <w:spacing w:line="300" w:lineRule="atLeast"/>
              <w:rPr>
                <w:rFonts w:ascii="Verdana" w:hAnsi="Verdana"/>
                <w:b/>
              </w:rPr>
            </w:pPr>
            <w:r w:rsidRPr="00E06F74">
              <w:rPr>
                <w:rFonts w:ascii="Verdana" w:hAnsi="Verdana"/>
                <w:b/>
              </w:rPr>
              <w:t xml:space="preserve"> 3-e изд., </w:t>
            </w:r>
            <w:proofErr w:type="spellStart"/>
            <w:r w:rsidRPr="00E06F74">
              <w:rPr>
                <w:rFonts w:ascii="Verdana" w:hAnsi="Verdana"/>
                <w:b/>
              </w:rPr>
              <w:t>перераб</w:t>
            </w:r>
            <w:proofErr w:type="spellEnd"/>
            <w:r w:rsidRPr="00E06F74">
              <w:rPr>
                <w:rFonts w:ascii="Verdana" w:hAnsi="Verdana"/>
                <w:b/>
              </w:rPr>
              <w:t>. и доп. - М.: Форум: ИНФРА-М, 2011. - 192 с.: ил.; 60x90 1/16. - (Профессиональное образование)</w:t>
            </w:r>
          </w:p>
          <w:p w:rsidR="00171326" w:rsidRPr="00E06F74" w:rsidRDefault="00171326" w:rsidP="00171326">
            <w:pPr>
              <w:spacing w:after="0"/>
              <w:jc w:val="both"/>
              <w:rPr>
                <w:rStyle w:val="annotation"/>
                <w:rFonts w:ascii="Verdana" w:hAnsi="Verdana"/>
              </w:rPr>
            </w:pPr>
            <w:r w:rsidRPr="00E06F74">
              <w:rPr>
                <w:rStyle w:val="20"/>
                <w:rFonts w:eastAsiaTheme="minorEastAsia"/>
                <w:color w:val="555555"/>
                <w:sz w:val="22"/>
                <w:szCs w:val="22"/>
              </w:rPr>
              <w:t xml:space="preserve">  </w:t>
            </w:r>
            <w:r w:rsidRPr="00E06F74">
              <w:rPr>
                <w:rStyle w:val="20"/>
                <w:rFonts w:ascii="Verdana" w:eastAsiaTheme="minorEastAsia" w:hAnsi="Verdana"/>
                <w:b w:val="0"/>
                <w:sz w:val="22"/>
                <w:szCs w:val="22"/>
              </w:rPr>
              <w:t>В</w:t>
            </w:r>
            <w:r w:rsidRPr="00E06F74">
              <w:rPr>
                <w:rStyle w:val="20"/>
                <w:rFonts w:ascii="Verdana" w:eastAsiaTheme="minorEastAsia" w:hAnsi="Verdana"/>
                <w:i/>
                <w:sz w:val="22"/>
                <w:szCs w:val="22"/>
              </w:rPr>
              <w:t xml:space="preserve"> </w:t>
            </w:r>
            <w:r w:rsidRPr="00E06F74">
              <w:rPr>
                <w:rStyle w:val="annotation"/>
                <w:rFonts w:ascii="Verdana" w:hAnsi="Verdana"/>
                <w:i w:val="0"/>
              </w:rPr>
              <w:t>учебном пособии рассматриваются общие вопросы построения компьютерных сетей: сетевые архитектуры, аппаратные компоненты, линии связи, сетевые модели, задачи и функции по уровням сетевой модели OS1, различия и особенности распространенных протоколов разных уровней, принципы адресации в сети, методы доступа к среде передачи данных. Приводятся особенности основных операционных систем, структура и информационные услуги</w:t>
            </w:r>
            <w:r w:rsidRPr="00E06F74">
              <w:rPr>
                <w:rStyle w:val="annotation"/>
                <w:rFonts w:ascii="Verdana" w:hAnsi="Verdana"/>
              </w:rPr>
              <w:t xml:space="preserve"> территориальных сетей. Пособие предназначено для студентов средних специальных учебных заведений.</w:t>
            </w:r>
          </w:p>
          <w:p w:rsidR="00171326" w:rsidRPr="00E06F74" w:rsidRDefault="00171326" w:rsidP="00171326">
            <w:pPr>
              <w:spacing w:after="0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171326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171326" w:rsidRPr="00171326" w:rsidRDefault="00171326" w:rsidP="0040731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noProof/>
              </w:rPr>
            </w:pPr>
            <w:r w:rsidRPr="00171326">
              <w:rPr>
                <w:rFonts w:ascii="Verdana" w:eastAsia="Times New Roman" w:hAnsi="Verdana" w:cs="Times New Roman"/>
                <w:noProof/>
              </w:rPr>
              <w:lastRenderedPageBreak/>
              <w:drawing>
                <wp:inline distT="0" distB="0" distL="0" distR="0">
                  <wp:extent cx="1610846" cy="2190750"/>
                  <wp:effectExtent l="19050" t="19050" r="27454" b="19050"/>
                  <wp:docPr id="68" name="Рисунок 1" descr="http://znanium.com/images/0417/417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nanium.com/images/0417/417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46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171326" w:rsidRPr="00E06F74" w:rsidRDefault="00171326" w:rsidP="00171326">
            <w:pPr>
              <w:spacing w:after="0"/>
              <w:jc w:val="both"/>
              <w:rPr>
                <w:rFonts w:ascii="Verdana" w:hAnsi="Verdana"/>
                <w:b/>
                <w:bCs/>
              </w:rPr>
            </w:pPr>
            <w:r w:rsidRPr="00E06F74">
              <w:rPr>
                <w:b/>
                <w:bCs/>
                <w:color w:val="555555"/>
              </w:rPr>
              <w:t xml:space="preserve">  </w:t>
            </w:r>
            <w:r w:rsidRPr="00E06F74">
              <w:rPr>
                <w:rFonts w:ascii="Verdana" w:hAnsi="Verdana"/>
                <w:b/>
                <w:bCs/>
              </w:rPr>
              <w:t>Журавлева, И.В. Кадровое делопроизводство: Начинаем с нуля. Аудит своими силами / И.В. Журавлева, М.В. Журавлева. - 2-e изд. - М.: НИЦ ИНФРА-М, 2014. - 184 с.</w:t>
            </w:r>
          </w:p>
          <w:p w:rsidR="00171326" w:rsidRPr="00E06F74" w:rsidRDefault="00171326" w:rsidP="00171326">
            <w:pPr>
              <w:spacing w:after="0"/>
              <w:jc w:val="both"/>
              <w:rPr>
                <w:rFonts w:ascii="Verdana" w:hAnsi="Verdana"/>
                <w:b/>
                <w:bCs/>
              </w:rPr>
            </w:pPr>
            <w:r w:rsidRPr="00E06F74">
              <w:rPr>
                <w:rFonts w:ascii="Verdana" w:hAnsi="Verdana"/>
                <w:bCs/>
              </w:rPr>
              <w:t>Авторы книги – специалисты по трудовому  праву и кадровому делопроизводству с большим опытом работы предлагают своим коллегам алгоритм построения и восстановления кадрового делопроизводства, отработанный в ходе многолетней практики.</w:t>
            </w:r>
          </w:p>
          <w:p w:rsidR="00171326" w:rsidRPr="00E06F74" w:rsidRDefault="00171326" w:rsidP="00171326">
            <w:pPr>
              <w:spacing w:line="300" w:lineRule="atLeast"/>
              <w:rPr>
                <w:rFonts w:ascii="Verdana" w:hAnsi="Verdana"/>
                <w:b/>
              </w:rPr>
            </w:pPr>
          </w:p>
        </w:tc>
      </w:tr>
      <w:tr w:rsidR="00171326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171326" w:rsidRPr="00171326" w:rsidRDefault="00171326" w:rsidP="0040731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noProof/>
              </w:rPr>
            </w:pPr>
            <w:r w:rsidRPr="00171326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628775" cy="2492026"/>
                  <wp:effectExtent l="19050" t="19050" r="28575" b="22574"/>
                  <wp:docPr id="69" name="Рисунок 4" descr="http://znanium.com/images/0360/360057lt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nanium.com/images/0360/360057lt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492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4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171326" w:rsidRDefault="00171326" w:rsidP="00171326">
            <w:pPr>
              <w:spacing w:after="0"/>
              <w:jc w:val="both"/>
              <w:rPr>
                <w:rFonts w:ascii="Verdana" w:hAnsi="Verdana"/>
                <w:b/>
                <w:bCs/>
              </w:rPr>
            </w:pPr>
            <w:r w:rsidRPr="00E06F74">
              <w:rPr>
                <w:rFonts w:ascii="Verdana" w:hAnsi="Verdana"/>
                <w:b/>
                <w:bCs/>
              </w:rPr>
              <w:t>Журавлева</w:t>
            </w:r>
            <w:r>
              <w:rPr>
                <w:rFonts w:ascii="Verdana" w:hAnsi="Verdana"/>
                <w:b/>
                <w:bCs/>
              </w:rPr>
              <w:t>,</w:t>
            </w:r>
            <w:r w:rsidRPr="00E06F74">
              <w:rPr>
                <w:rFonts w:ascii="Verdana" w:hAnsi="Verdana"/>
                <w:b/>
                <w:bCs/>
              </w:rPr>
              <w:t xml:space="preserve"> И.В.Оформляем документы на персональном компьютере: грамотно и красиво: ГОСТ Р.6.30-2003. Возможности </w:t>
            </w:r>
            <w:proofErr w:type="spellStart"/>
            <w:r w:rsidRPr="00E06F74">
              <w:rPr>
                <w:rFonts w:ascii="Verdana" w:hAnsi="Verdana"/>
                <w:b/>
                <w:bCs/>
              </w:rPr>
              <w:t>Microsoft</w:t>
            </w:r>
            <w:proofErr w:type="spellEnd"/>
            <w:r w:rsidRPr="00E06F74">
              <w:rPr>
                <w:rFonts w:ascii="Verdana" w:hAnsi="Verdana"/>
                <w:b/>
                <w:bCs/>
              </w:rPr>
              <w:t xml:space="preserve"> </w:t>
            </w:r>
            <w:proofErr w:type="spellStart"/>
            <w:r w:rsidRPr="00E06F74">
              <w:rPr>
                <w:rFonts w:ascii="Verdana" w:hAnsi="Verdana"/>
                <w:b/>
                <w:bCs/>
              </w:rPr>
              <w:t>Word</w:t>
            </w:r>
            <w:proofErr w:type="spellEnd"/>
            <w:r w:rsidRPr="00E06F74">
              <w:rPr>
                <w:rFonts w:ascii="Verdana" w:hAnsi="Verdana"/>
                <w:b/>
                <w:bCs/>
              </w:rPr>
              <w:t xml:space="preserve"> /И.В.Журавлева,М.В.Журавлева.-М.:НИЦИнфра-М,2012-187с.</w:t>
            </w:r>
          </w:p>
          <w:p w:rsidR="00171326" w:rsidRDefault="00171326" w:rsidP="00171326">
            <w:pPr>
              <w:spacing w:after="0"/>
              <w:jc w:val="both"/>
              <w:rPr>
                <w:rStyle w:val="annotation"/>
                <w:rFonts w:ascii="Verdana" w:hAnsi="Verdana"/>
                <w:i w:val="0"/>
              </w:rPr>
            </w:pPr>
            <w:r w:rsidRPr="00E06F74">
              <w:rPr>
                <w:rStyle w:val="annotation"/>
                <w:rFonts w:ascii="Verdana" w:hAnsi="Verdana"/>
                <w:i w:val="0"/>
              </w:rPr>
              <w:t xml:space="preserve">Пособие носит выраженную практическую направленность и содержит рекомендации по оформлению документов на основе Государственного стандарта Р. 6.30-2003 и других нормативных и методических документов, а также описание приемов работы в программе MS </w:t>
            </w:r>
            <w:proofErr w:type="spellStart"/>
            <w:r w:rsidRPr="00E06F74">
              <w:rPr>
                <w:rStyle w:val="annotation"/>
                <w:rFonts w:ascii="Verdana" w:hAnsi="Verdana"/>
                <w:i w:val="0"/>
              </w:rPr>
              <w:t>Word</w:t>
            </w:r>
            <w:proofErr w:type="spellEnd"/>
            <w:r w:rsidRPr="00E06F74">
              <w:rPr>
                <w:rStyle w:val="annotation"/>
                <w:rFonts w:ascii="Verdana" w:hAnsi="Verdana"/>
                <w:i w:val="0"/>
              </w:rPr>
              <w:t xml:space="preserve"> 2003, облегчающих и ускоряющих процесс создания и оформления документов. Пособие предназначено для всех работников, деятельность которых связана с подготовкой организационно-распорядительных документов с использованием компьютера.</w:t>
            </w:r>
          </w:p>
          <w:p w:rsidR="00171326" w:rsidRPr="00E06F74" w:rsidRDefault="00171326" w:rsidP="00171326">
            <w:pPr>
              <w:spacing w:after="0"/>
              <w:jc w:val="both"/>
              <w:rPr>
                <w:b/>
                <w:bCs/>
                <w:color w:val="555555"/>
              </w:rPr>
            </w:pPr>
          </w:p>
        </w:tc>
      </w:tr>
      <w:tr w:rsidR="00171326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171326" w:rsidRPr="00171326" w:rsidRDefault="00171326" w:rsidP="0040731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noProof/>
              </w:rPr>
            </w:pPr>
            <w:r w:rsidRPr="00171326">
              <w:rPr>
                <w:rFonts w:ascii="Verdana" w:eastAsia="Times New Roman" w:hAnsi="Verdana" w:cs="Times New Roman"/>
                <w:noProof/>
              </w:rPr>
              <w:drawing>
                <wp:inline distT="0" distB="0" distL="0" distR="0">
                  <wp:extent cx="1905000" cy="2895600"/>
                  <wp:effectExtent l="19050" t="19050" r="19050" b="19050"/>
                  <wp:docPr id="70" name="Рисунок 7" descr="http://znanium.com/images/0430/43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nanium.com/images/0430/43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171326" w:rsidRPr="00633395" w:rsidRDefault="00171326" w:rsidP="00171326">
            <w:pPr>
              <w:spacing w:after="0"/>
              <w:jc w:val="both"/>
              <w:rPr>
                <w:rStyle w:val="annotation"/>
                <w:rFonts w:ascii="Verdana" w:hAnsi="Verdana"/>
                <w:i w:val="0"/>
              </w:rPr>
            </w:pPr>
            <w:r w:rsidRPr="00633395">
              <w:rPr>
                <w:rFonts w:ascii="Verdana" w:hAnsi="Verdana"/>
                <w:b/>
                <w:bCs/>
              </w:rPr>
              <w:t xml:space="preserve">Делопроизводство: Учебное пособие / Е.Н. </w:t>
            </w:r>
            <w:proofErr w:type="spellStart"/>
            <w:r w:rsidRPr="00633395">
              <w:rPr>
                <w:rFonts w:ascii="Verdana" w:hAnsi="Verdana"/>
                <w:b/>
                <w:bCs/>
              </w:rPr>
              <w:t>Басовская</w:t>
            </w:r>
            <w:proofErr w:type="spellEnd"/>
            <w:r w:rsidRPr="00633395">
              <w:rPr>
                <w:rFonts w:ascii="Verdana" w:hAnsi="Verdana"/>
                <w:b/>
                <w:bCs/>
              </w:rPr>
              <w:t xml:space="preserve">, Т.А. Быкова, Л.М. </w:t>
            </w:r>
            <w:proofErr w:type="spellStart"/>
            <w:r w:rsidRPr="00633395">
              <w:rPr>
                <w:rFonts w:ascii="Verdana" w:hAnsi="Verdana"/>
                <w:b/>
                <w:bCs/>
              </w:rPr>
              <w:t>Вялова</w:t>
            </w:r>
            <w:proofErr w:type="spellEnd"/>
            <w:r w:rsidRPr="00633395">
              <w:rPr>
                <w:rFonts w:ascii="Verdana" w:hAnsi="Verdana"/>
                <w:b/>
                <w:bCs/>
              </w:rPr>
              <w:t xml:space="preserve">, Е.М. </w:t>
            </w:r>
            <w:proofErr w:type="spellStart"/>
            <w:r w:rsidRPr="00633395">
              <w:rPr>
                <w:rFonts w:ascii="Verdana" w:hAnsi="Verdana"/>
                <w:b/>
                <w:bCs/>
              </w:rPr>
              <w:t>Емышева</w:t>
            </w:r>
            <w:proofErr w:type="spellEnd"/>
            <w:r w:rsidRPr="00633395">
              <w:rPr>
                <w:rFonts w:ascii="Verdana" w:hAnsi="Verdana"/>
                <w:b/>
                <w:bCs/>
              </w:rPr>
              <w:t>; Под общ. ред. Т.В. Кузнецовой. - М.: Форум: НИЦ ИНФРА-М, 2014. - 256 с.:</w:t>
            </w:r>
          </w:p>
          <w:p w:rsidR="00171326" w:rsidRPr="00633395" w:rsidRDefault="00171326" w:rsidP="00171326">
            <w:pPr>
              <w:spacing w:after="0"/>
              <w:jc w:val="both"/>
              <w:rPr>
                <w:rStyle w:val="annotation"/>
                <w:rFonts w:ascii="Verdana" w:hAnsi="Verdana"/>
                <w:i w:val="0"/>
              </w:rPr>
            </w:pPr>
          </w:p>
          <w:p w:rsidR="00171326" w:rsidRPr="00E21B3C" w:rsidRDefault="00171326" w:rsidP="00171326">
            <w:pPr>
              <w:spacing w:after="0"/>
              <w:jc w:val="both"/>
              <w:rPr>
                <w:rStyle w:val="annotation"/>
                <w:rFonts w:ascii="Verdana" w:hAnsi="Verdana"/>
                <w:i w:val="0"/>
              </w:rPr>
            </w:pPr>
            <w:r w:rsidRPr="00633395">
              <w:rPr>
                <w:rStyle w:val="20"/>
                <w:rFonts w:ascii="Verdana" w:eastAsiaTheme="minorEastAsia" w:hAnsi="Verdana"/>
                <w:color w:val="555555"/>
                <w:sz w:val="20"/>
                <w:szCs w:val="20"/>
              </w:rPr>
              <w:t xml:space="preserve"> </w:t>
            </w:r>
            <w:r w:rsidRPr="00E21B3C">
              <w:rPr>
                <w:rStyle w:val="annotation"/>
                <w:rFonts w:ascii="Verdana" w:hAnsi="Verdana"/>
                <w:i w:val="0"/>
              </w:rPr>
              <w:t xml:space="preserve">В учебном пособии отражено составление, оформление документов и организация работы с ними в соответствии с законодательными и нормативно-методическими актами. Разбору основных нормативных документов посвящен один из разделов пособия. Большое место уделено оформлению каждого реквизита документа и общим требованиям к тексту, особенностям языка и стилю служебного документа, порядку их редактирования. В учебном пособии подробно изложена технология работы с документами, начиная с их получения, первичной обработки, регистрации, контроля, информационно-справочной работы. В приложении даны законы, постановления правительства, касающиеся вопросов организации </w:t>
            </w:r>
            <w:r w:rsidRPr="00E21B3C">
              <w:rPr>
                <w:rStyle w:val="annotation"/>
                <w:rFonts w:ascii="Verdana" w:hAnsi="Verdana"/>
                <w:i w:val="0"/>
              </w:rPr>
              <w:lastRenderedPageBreak/>
              <w:t>делопроизводства, формы документов. Учебное пособие адресовано студентам средних специальных учреждений, молодым специалистам, работающим в области делопроизводства.</w:t>
            </w:r>
          </w:p>
          <w:p w:rsidR="00171326" w:rsidRPr="00E06F74" w:rsidRDefault="00171326" w:rsidP="00171326">
            <w:pPr>
              <w:spacing w:after="0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171326" w:rsidRPr="00E06F74" w:rsidTr="00171FC6">
        <w:trPr>
          <w:jc w:val="center"/>
        </w:trPr>
        <w:tc>
          <w:tcPr>
            <w:tcW w:w="2969" w:type="dxa"/>
            <w:shd w:val="clear" w:color="auto" w:fill="auto"/>
            <w:vAlign w:val="center"/>
            <w:hideMark/>
          </w:tcPr>
          <w:p w:rsidR="00171326" w:rsidRPr="00171326" w:rsidRDefault="00171326" w:rsidP="0040731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noProof/>
              </w:rPr>
            </w:pPr>
            <w:r w:rsidRPr="00171326">
              <w:rPr>
                <w:rFonts w:ascii="Verdana" w:eastAsia="Times New Roman" w:hAnsi="Verdana" w:cs="Times New Roman"/>
                <w:noProof/>
              </w:rPr>
              <w:lastRenderedPageBreak/>
              <w:drawing>
                <wp:inline distT="0" distB="0" distL="0" distR="0">
                  <wp:extent cx="1905000" cy="2705100"/>
                  <wp:effectExtent l="19050" t="19050" r="19050" b="19050"/>
                  <wp:docPr id="73" name="Рисунок 10" descr="http://znanium.com/images/0222/222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znanium.com/images/0222/222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shd w:val="clear" w:color="auto" w:fill="auto"/>
            <w:hideMark/>
          </w:tcPr>
          <w:p w:rsidR="00171326" w:rsidRPr="00633395" w:rsidRDefault="00171326" w:rsidP="00171326">
            <w:pPr>
              <w:spacing w:after="0"/>
              <w:jc w:val="both"/>
              <w:rPr>
                <w:rStyle w:val="annotation"/>
                <w:rFonts w:ascii="Verdana" w:hAnsi="Verdana"/>
              </w:rPr>
            </w:pPr>
            <w:r w:rsidRPr="00633395">
              <w:rPr>
                <w:rFonts w:ascii="Verdana" w:hAnsi="Verdana"/>
                <w:b/>
                <w:bCs/>
              </w:rPr>
              <w:t>Журавлева</w:t>
            </w:r>
            <w:r>
              <w:rPr>
                <w:rFonts w:ascii="Verdana" w:hAnsi="Verdana"/>
                <w:b/>
                <w:bCs/>
              </w:rPr>
              <w:t>,</w:t>
            </w:r>
            <w:r w:rsidRPr="00633395">
              <w:rPr>
                <w:rFonts w:ascii="Verdana" w:hAnsi="Verdana"/>
                <w:b/>
                <w:bCs/>
              </w:rPr>
              <w:t xml:space="preserve"> И.В. Кадровику о приказах. Унифицированные формы: просто о сложном / И.В. Журавлева, М.В. Журавлева. - М.: ИНФРА-М, 2011. - 182 с.:</w:t>
            </w:r>
          </w:p>
          <w:p w:rsidR="00171326" w:rsidRPr="00633395" w:rsidRDefault="00171326" w:rsidP="00171326">
            <w:pPr>
              <w:spacing w:after="0"/>
              <w:jc w:val="both"/>
              <w:rPr>
                <w:rFonts w:ascii="Verdana" w:hAnsi="Verdana" w:cs="Helvetica"/>
                <w:shd w:val="clear" w:color="auto" w:fill="FFFFFF"/>
              </w:rPr>
            </w:pPr>
            <w:r>
              <w:rPr>
                <w:rFonts w:ascii="Verdana" w:hAnsi="Verdana" w:cs="Helvetica"/>
                <w:b/>
                <w:i/>
                <w:shd w:val="clear" w:color="auto" w:fill="FFFFFF"/>
              </w:rPr>
              <w:t xml:space="preserve"> </w:t>
            </w:r>
            <w:r w:rsidRPr="00633395">
              <w:rPr>
                <w:rFonts w:ascii="Verdana" w:hAnsi="Verdana" w:cs="Helvetica"/>
                <w:shd w:val="clear" w:color="auto" w:fill="FFFFFF"/>
              </w:rPr>
              <w:t>В книге детально рассмотрены как</w:t>
            </w:r>
            <w:r>
              <w:rPr>
                <w:rFonts w:ascii="Verdana" w:hAnsi="Verdana" w:cs="Helvetica"/>
                <w:shd w:val="clear" w:color="auto" w:fill="FFFFFF"/>
              </w:rPr>
              <w:t xml:space="preserve">  общие  правила оформления всех реквизитов кадровых приказов, включенных  в альбом унифицированных  форм, так и сложные случаи оформления таких приказов. Книга будет полезна не только сотрудникам   кадровых служб, но и бухгалтерам, секретарям, а так же всем в чьи обязанности  входит работа с</w:t>
            </w:r>
            <w:r w:rsidRPr="00E21B3C">
              <w:rPr>
                <w:rFonts w:ascii="Verdana" w:hAnsi="Verdana" w:cs="Helvetica"/>
                <w:shd w:val="clear" w:color="auto" w:fill="FFFFFF"/>
              </w:rPr>
              <w:t xml:space="preserve"> </w:t>
            </w:r>
            <w:r>
              <w:rPr>
                <w:rFonts w:ascii="Verdana" w:hAnsi="Verdana" w:cs="Helvetica"/>
                <w:shd w:val="clear" w:color="auto" w:fill="FFFFFF"/>
              </w:rPr>
              <w:t>кадровыми  приказами</w:t>
            </w:r>
          </w:p>
          <w:p w:rsidR="00171326" w:rsidRPr="00633395" w:rsidRDefault="00171326" w:rsidP="00171326">
            <w:pPr>
              <w:spacing w:after="0"/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:rsidR="00171326" w:rsidRDefault="00171326" w:rsidP="00C30631">
      <w:pPr>
        <w:jc w:val="right"/>
        <w:rPr>
          <w:rFonts w:cs="Helvetica"/>
          <w:b/>
          <w:shd w:val="clear" w:color="auto" w:fill="FFFFFF"/>
        </w:rPr>
      </w:pPr>
    </w:p>
    <w:p w:rsidR="00C30631" w:rsidRPr="00E06F74" w:rsidRDefault="00C30631" w:rsidP="00C30631">
      <w:pPr>
        <w:jc w:val="right"/>
        <w:rPr>
          <w:rFonts w:ascii="Helvetica" w:hAnsi="Helvetica" w:cs="Helvetica"/>
          <w:b/>
          <w:shd w:val="clear" w:color="auto" w:fill="FFFFFF"/>
        </w:rPr>
      </w:pPr>
      <w:r w:rsidRPr="00E06F74">
        <w:rPr>
          <w:rFonts w:ascii="Helvetica" w:hAnsi="Helvetica" w:cs="Helvetica"/>
          <w:b/>
          <w:shd w:val="clear" w:color="auto" w:fill="FFFFFF"/>
        </w:rPr>
        <w:t xml:space="preserve">   </w:t>
      </w:r>
    </w:p>
    <w:p w:rsidR="008028B8" w:rsidRPr="00E06F74" w:rsidRDefault="00C30631" w:rsidP="00C30631">
      <w:pPr>
        <w:spacing w:after="0"/>
        <w:rPr>
          <w:rFonts w:ascii="Verdana" w:hAnsi="Verdana" w:cs="Helvetica"/>
          <w:b/>
          <w:shd w:val="clear" w:color="auto" w:fill="FFFFFF"/>
        </w:rPr>
      </w:pPr>
      <w:r w:rsidRPr="00E06F74">
        <w:rPr>
          <w:rFonts w:ascii="Verdana" w:hAnsi="Verdana" w:cs="Helvetica"/>
          <w:b/>
          <w:shd w:val="clear" w:color="auto" w:fill="FFFFFF"/>
        </w:rPr>
        <w:t xml:space="preserve">       </w:t>
      </w:r>
    </w:p>
    <w:p w:rsidR="008028B8" w:rsidRPr="00E06F74" w:rsidRDefault="008028B8" w:rsidP="00C30631">
      <w:pPr>
        <w:spacing w:after="0"/>
        <w:rPr>
          <w:rFonts w:ascii="Verdana" w:hAnsi="Verdana" w:cs="Helvetica"/>
          <w:b/>
          <w:shd w:val="clear" w:color="auto" w:fill="FFFFFF"/>
        </w:rPr>
      </w:pPr>
    </w:p>
    <w:p w:rsidR="00FF1427" w:rsidRPr="00E06F74" w:rsidRDefault="00FF1427" w:rsidP="00C30631">
      <w:pPr>
        <w:spacing w:after="0"/>
        <w:jc w:val="both"/>
        <w:rPr>
          <w:rFonts w:ascii="Verdana" w:hAnsi="Verdana" w:cs="Helvetica"/>
          <w:b/>
          <w:bCs/>
          <w:shd w:val="clear" w:color="auto" w:fill="FFFFFF"/>
        </w:rPr>
      </w:pPr>
    </w:p>
    <w:p w:rsidR="00FF1427" w:rsidRPr="00E06F74" w:rsidRDefault="00FF1427" w:rsidP="00C30631">
      <w:pPr>
        <w:spacing w:after="0"/>
        <w:jc w:val="both"/>
        <w:rPr>
          <w:rFonts w:ascii="Verdana" w:hAnsi="Verdana" w:cs="Helvetica"/>
          <w:iCs/>
          <w:shd w:val="clear" w:color="auto" w:fill="FFFFFF"/>
        </w:rPr>
      </w:pPr>
    </w:p>
    <w:p w:rsidR="003E5F75" w:rsidRPr="00E06F74" w:rsidRDefault="003E5F75" w:rsidP="00C30631">
      <w:pPr>
        <w:spacing w:after="0"/>
        <w:jc w:val="both"/>
        <w:rPr>
          <w:rFonts w:ascii="Verdana" w:hAnsi="Verdana"/>
          <w:b/>
          <w:bCs/>
        </w:rPr>
      </w:pPr>
    </w:p>
    <w:p w:rsidR="00A20602" w:rsidRPr="00E06F74" w:rsidRDefault="00A20602" w:rsidP="00C30631">
      <w:pPr>
        <w:spacing w:after="0"/>
        <w:jc w:val="both"/>
        <w:rPr>
          <w:rFonts w:ascii="Verdana" w:hAnsi="Verdana"/>
          <w:b/>
          <w:bCs/>
        </w:rPr>
      </w:pPr>
    </w:p>
    <w:p w:rsidR="00A20602" w:rsidRPr="00E06F74" w:rsidRDefault="00A20602" w:rsidP="00C30631">
      <w:pPr>
        <w:spacing w:after="0"/>
        <w:jc w:val="both"/>
        <w:rPr>
          <w:rFonts w:ascii="Verdana" w:hAnsi="Verdana"/>
          <w:b/>
          <w:bCs/>
        </w:rPr>
      </w:pPr>
    </w:p>
    <w:p w:rsidR="00A20602" w:rsidRPr="00E06F74" w:rsidRDefault="00A20602" w:rsidP="00C30631">
      <w:pPr>
        <w:spacing w:after="0"/>
        <w:jc w:val="both"/>
        <w:rPr>
          <w:rStyle w:val="annotation"/>
          <w:rFonts w:ascii="Verdana" w:hAnsi="Verdana"/>
          <w:i w:val="0"/>
        </w:rPr>
      </w:pPr>
    </w:p>
    <w:p w:rsidR="00A20602" w:rsidRPr="00E06F74" w:rsidRDefault="00A20602" w:rsidP="00A20602">
      <w:pPr>
        <w:spacing w:line="300" w:lineRule="atLeast"/>
        <w:rPr>
          <w:rFonts w:ascii="Verdana" w:hAnsi="Verdana"/>
          <w:b/>
        </w:rPr>
      </w:pPr>
    </w:p>
    <w:p w:rsidR="00E06F74" w:rsidRDefault="00E06F74" w:rsidP="00A20602">
      <w:pPr>
        <w:spacing w:line="300" w:lineRule="atLeast"/>
        <w:rPr>
          <w:rFonts w:ascii="Verdana" w:hAnsi="Verdana"/>
          <w:b/>
        </w:rPr>
      </w:pPr>
    </w:p>
    <w:p w:rsidR="00E06F74" w:rsidRDefault="00E06F74" w:rsidP="00A20602">
      <w:pPr>
        <w:spacing w:line="300" w:lineRule="atLeast"/>
        <w:rPr>
          <w:rFonts w:ascii="Verdana" w:hAnsi="Verdana"/>
          <w:b/>
        </w:rPr>
      </w:pPr>
    </w:p>
    <w:p w:rsidR="00734409" w:rsidRPr="00E06F74" w:rsidRDefault="00734409" w:rsidP="00C30631">
      <w:pPr>
        <w:spacing w:after="0"/>
        <w:jc w:val="both"/>
        <w:rPr>
          <w:b/>
          <w:bCs/>
          <w:color w:val="555555"/>
        </w:rPr>
      </w:pPr>
    </w:p>
    <w:p w:rsidR="00734409" w:rsidRPr="00E06F74" w:rsidRDefault="00734409" w:rsidP="00C30631">
      <w:pPr>
        <w:spacing w:after="0"/>
        <w:jc w:val="both"/>
        <w:rPr>
          <w:b/>
          <w:bCs/>
          <w:color w:val="555555"/>
        </w:rPr>
      </w:pPr>
    </w:p>
    <w:p w:rsidR="00734409" w:rsidRPr="00E06F74" w:rsidRDefault="00734409" w:rsidP="00C30631">
      <w:pPr>
        <w:spacing w:after="0"/>
        <w:jc w:val="both"/>
        <w:rPr>
          <w:rFonts w:ascii="Verdana" w:hAnsi="Verdana"/>
          <w:b/>
          <w:bCs/>
        </w:rPr>
      </w:pPr>
    </w:p>
    <w:p w:rsidR="00E06F74" w:rsidRDefault="00E06F74" w:rsidP="00C30631">
      <w:pPr>
        <w:spacing w:after="0"/>
        <w:jc w:val="both"/>
        <w:rPr>
          <w:rFonts w:ascii="Verdana" w:hAnsi="Verdana"/>
          <w:b/>
          <w:bCs/>
        </w:rPr>
      </w:pPr>
    </w:p>
    <w:p w:rsidR="00E06F74" w:rsidRDefault="00E06F74" w:rsidP="00C30631">
      <w:pPr>
        <w:spacing w:after="0"/>
        <w:jc w:val="both"/>
        <w:rPr>
          <w:rFonts w:ascii="Verdana" w:hAnsi="Verdana"/>
          <w:b/>
          <w:bCs/>
        </w:rPr>
      </w:pPr>
    </w:p>
    <w:p w:rsidR="00E06F74" w:rsidRDefault="00E06F74" w:rsidP="00C30631">
      <w:pPr>
        <w:spacing w:after="0"/>
        <w:jc w:val="both"/>
        <w:rPr>
          <w:rFonts w:ascii="Verdana" w:hAnsi="Verdana"/>
          <w:b/>
          <w:bCs/>
        </w:rPr>
      </w:pPr>
    </w:p>
    <w:p w:rsidR="00E06F74" w:rsidRDefault="00E06F74" w:rsidP="00C30631">
      <w:pPr>
        <w:spacing w:after="0"/>
        <w:jc w:val="both"/>
        <w:rPr>
          <w:rFonts w:ascii="Verdana" w:hAnsi="Verdana"/>
          <w:b/>
          <w:bCs/>
        </w:rPr>
      </w:pPr>
    </w:p>
    <w:p w:rsidR="00E06F74" w:rsidRDefault="00E06F74" w:rsidP="00C30631">
      <w:pPr>
        <w:spacing w:after="0"/>
        <w:jc w:val="both"/>
        <w:rPr>
          <w:rFonts w:ascii="Verdana" w:hAnsi="Verdana"/>
          <w:b/>
          <w:bCs/>
        </w:rPr>
      </w:pPr>
    </w:p>
    <w:p w:rsidR="00633395" w:rsidRDefault="00633395" w:rsidP="00C30631">
      <w:pPr>
        <w:spacing w:after="0"/>
        <w:jc w:val="both"/>
        <w:rPr>
          <w:rStyle w:val="annotation"/>
          <w:rFonts w:ascii="Verdana" w:hAnsi="Verdana"/>
        </w:rPr>
      </w:pPr>
    </w:p>
    <w:p w:rsidR="00633395" w:rsidRPr="00633395" w:rsidRDefault="00633395" w:rsidP="00171326">
      <w:pPr>
        <w:spacing w:after="0"/>
        <w:jc w:val="both"/>
        <w:rPr>
          <w:rFonts w:ascii="Verdana" w:hAnsi="Verdana" w:cs="Helvetica"/>
          <w:shd w:val="clear" w:color="auto" w:fill="FFFFFF"/>
        </w:rPr>
      </w:pPr>
      <w:r w:rsidRPr="00633395">
        <w:rPr>
          <w:rFonts w:ascii="Verdana" w:hAnsi="Verdana"/>
          <w:b/>
          <w:bCs/>
        </w:rPr>
        <w:t xml:space="preserve"> </w:t>
      </w:r>
    </w:p>
    <w:sectPr w:rsidR="00633395" w:rsidRPr="00633395" w:rsidSect="00DA77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7319"/>
    <w:rsid w:val="001419F1"/>
    <w:rsid w:val="00170237"/>
    <w:rsid w:val="00171326"/>
    <w:rsid w:val="00171FC6"/>
    <w:rsid w:val="001E598A"/>
    <w:rsid w:val="002E034B"/>
    <w:rsid w:val="00331DD7"/>
    <w:rsid w:val="003A50B2"/>
    <w:rsid w:val="003E5F75"/>
    <w:rsid w:val="003F0B55"/>
    <w:rsid w:val="00406532"/>
    <w:rsid w:val="00407319"/>
    <w:rsid w:val="00541796"/>
    <w:rsid w:val="00601835"/>
    <w:rsid w:val="00614E02"/>
    <w:rsid w:val="00633395"/>
    <w:rsid w:val="00660BB9"/>
    <w:rsid w:val="006D170F"/>
    <w:rsid w:val="00734409"/>
    <w:rsid w:val="008028B8"/>
    <w:rsid w:val="00863C70"/>
    <w:rsid w:val="00A064F7"/>
    <w:rsid w:val="00A15BEC"/>
    <w:rsid w:val="00A20602"/>
    <w:rsid w:val="00C1120A"/>
    <w:rsid w:val="00C30631"/>
    <w:rsid w:val="00D42226"/>
    <w:rsid w:val="00DA77DD"/>
    <w:rsid w:val="00E06F74"/>
    <w:rsid w:val="00E21B3C"/>
    <w:rsid w:val="00E71932"/>
    <w:rsid w:val="00FD2742"/>
    <w:rsid w:val="00FF1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20A"/>
  </w:style>
  <w:style w:type="paragraph" w:styleId="2">
    <w:name w:val="heading 2"/>
    <w:basedOn w:val="a"/>
    <w:link w:val="20"/>
    <w:uiPriority w:val="9"/>
    <w:qFormat/>
    <w:rsid w:val="004073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731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407319"/>
  </w:style>
  <w:style w:type="character" w:styleId="a3">
    <w:name w:val="Hyperlink"/>
    <w:basedOn w:val="a0"/>
    <w:uiPriority w:val="99"/>
    <w:semiHidden/>
    <w:unhideWhenUsed/>
    <w:rsid w:val="0040731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07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0731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0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731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07319"/>
    <w:rPr>
      <w:i/>
      <w:iCs/>
    </w:rPr>
  </w:style>
  <w:style w:type="character" w:customStyle="1" w:styleId="annotation">
    <w:name w:val="annotation"/>
    <w:basedOn w:val="a0"/>
    <w:rsid w:val="001419F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2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2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182445">
                          <w:marLeft w:val="0"/>
                          <w:marRight w:val="150"/>
                          <w:marTop w:val="150"/>
                          <w:marBottom w:val="150"/>
                          <w:divBdr>
                            <w:top w:val="single" w:sz="6" w:space="0" w:color="CDCDCD"/>
                            <w:left w:val="single" w:sz="6" w:space="0" w:color="CDCDCD"/>
                            <w:bottom w:val="single" w:sz="6" w:space="4" w:color="CDCDCD"/>
                            <w:right w:val="single" w:sz="6" w:space="0" w:color="CDCDCD"/>
                          </w:divBdr>
                          <w:divsChild>
                            <w:div w:id="103746578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DCDCD"/>
                                <w:right w:val="none" w:sz="0" w:space="0" w:color="auto"/>
                              </w:divBdr>
                              <w:divsChild>
                                <w:div w:id="58854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69157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4910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9573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842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hyperlink" Target="http://znanium.com/catalog.php?bookinfo=3600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12</Pages>
  <Words>3341</Words>
  <Characters>19045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togaleva</dc:creator>
  <cp:keywords/>
  <dc:description/>
  <cp:lastModifiedBy>Смирнова Наталья Игоревна</cp:lastModifiedBy>
  <cp:revision>12</cp:revision>
  <dcterms:created xsi:type="dcterms:W3CDTF">2016-09-16T02:32:00Z</dcterms:created>
  <dcterms:modified xsi:type="dcterms:W3CDTF">2016-10-10T06:50:00Z</dcterms:modified>
</cp:coreProperties>
</file>